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kern w:val="1"/>
          <w:sz w:val="44"/>
          <w:szCs w:val="44"/>
        </w:rPr>
      </w:pPr>
      <w:bookmarkStart w:id="0" w:name="_Toc219081866"/>
      <w:bookmarkEnd w:id="0"/>
    </w:p>
    <w:p>
      <w:pPr>
        <w:spacing w:line="360" w:lineRule="auto"/>
        <w:jc w:val="center"/>
        <w:rPr>
          <w:kern w:val="1"/>
          <w:sz w:val="44"/>
          <w:szCs w:val="44"/>
        </w:rPr>
      </w:pPr>
    </w:p>
    <w:p>
      <w:pPr>
        <w:jc w:val="center"/>
        <w:rPr>
          <w:b/>
          <w:kern w:val="1"/>
          <w:sz w:val="52"/>
          <w:szCs w:val="52"/>
        </w:rPr>
      </w:pPr>
      <w:r>
        <w:rPr>
          <w:rFonts w:hint="eastAsia"/>
          <w:b/>
          <w:spacing w:val="-10"/>
          <w:kern w:val="48"/>
          <w:sz w:val="48"/>
          <w:szCs w:val="48"/>
        </w:rPr>
        <w:t>关于开展安乡分输站、邵阳市分输站职业危害因素监测的询价文件</w:t>
      </w:r>
    </w:p>
    <w:p>
      <w:pPr>
        <w:spacing w:line="360" w:lineRule="auto"/>
        <w:ind w:firstLine="614"/>
        <w:jc w:val="center"/>
        <w:rPr>
          <w:spacing w:val="48"/>
          <w:kern w:val="1"/>
          <w:szCs w:val="21"/>
        </w:rPr>
      </w:pPr>
    </w:p>
    <w:p>
      <w:pPr>
        <w:spacing w:line="360" w:lineRule="auto"/>
        <w:ind w:firstLine="614"/>
        <w:jc w:val="center"/>
        <w:rPr>
          <w:spacing w:val="48"/>
          <w:kern w:val="1"/>
          <w:szCs w:val="21"/>
        </w:rPr>
      </w:pPr>
    </w:p>
    <w:p>
      <w:pPr>
        <w:spacing w:line="360" w:lineRule="auto"/>
        <w:ind w:left="1155" w:firstLine="1017"/>
        <w:rPr>
          <w:spacing w:val="-20"/>
          <w:szCs w:val="21"/>
        </w:rPr>
      </w:pPr>
    </w:p>
    <w:p>
      <w:pPr>
        <w:spacing w:line="360" w:lineRule="auto"/>
        <w:ind w:left="1155" w:firstLine="1017"/>
        <w:rPr>
          <w:spacing w:val="-20"/>
          <w:szCs w:val="21"/>
        </w:rPr>
      </w:pPr>
    </w:p>
    <w:p>
      <w:pPr>
        <w:spacing w:line="360" w:lineRule="auto"/>
        <w:ind w:left="1155" w:firstLine="1017"/>
        <w:rPr>
          <w:spacing w:val="-20"/>
          <w:szCs w:val="21"/>
        </w:rPr>
      </w:pPr>
    </w:p>
    <w:p>
      <w:pPr>
        <w:spacing w:line="360" w:lineRule="auto"/>
        <w:rPr>
          <w:rFonts w:hint="eastAsia"/>
          <w:spacing w:val="-20"/>
          <w:szCs w:val="21"/>
        </w:rPr>
      </w:pPr>
      <w:r>
        <w:rPr>
          <w:rFonts w:hint="eastAsia"/>
          <w:spacing w:val="-20"/>
          <w:szCs w:val="21"/>
        </w:rPr>
        <w:t xml:space="preserve"> </w:t>
      </w:r>
    </w:p>
    <w:p>
      <w:pPr>
        <w:spacing w:line="360" w:lineRule="auto"/>
        <w:rPr>
          <w:rFonts w:hint="eastAsia"/>
          <w:spacing w:val="-20"/>
          <w:szCs w:val="21"/>
        </w:rPr>
      </w:pPr>
    </w:p>
    <w:p>
      <w:pPr>
        <w:spacing w:line="360" w:lineRule="auto"/>
        <w:rPr>
          <w:rFonts w:hint="eastAsia"/>
          <w:spacing w:val="-20"/>
          <w:szCs w:val="21"/>
        </w:rPr>
      </w:pPr>
    </w:p>
    <w:p>
      <w:pPr>
        <w:spacing w:line="360" w:lineRule="auto"/>
        <w:rPr>
          <w:rFonts w:hint="eastAsia"/>
          <w:spacing w:val="-20"/>
          <w:szCs w:val="21"/>
        </w:rPr>
      </w:pPr>
    </w:p>
    <w:p>
      <w:pPr>
        <w:spacing w:line="360" w:lineRule="auto"/>
        <w:rPr>
          <w:rFonts w:hint="eastAsia"/>
          <w:spacing w:val="-20"/>
          <w:szCs w:val="21"/>
        </w:rPr>
      </w:pPr>
    </w:p>
    <w:p>
      <w:pPr>
        <w:spacing w:line="360" w:lineRule="auto"/>
        <w:rPr>
          <w:rFonts w:hint="eastAsia"/>
          <w:spacing w:val="-20"/>
          <w:szCs w:val="21"/>
        </w:rPr>
      </w:pPr>
    </w:p>
    <w:p>
      <w:pPr>
        <w:spacing w:line="360" w:lineRule="auto"/>
        <w:rPr>
          <w:rFonts w:hint="eastAsia"/>
          <w:spacing w:val="-20"/>
          <w:szCs w:val="21"/>
        </w:rPr>
      </w:pPr>
    </w:p>
    <w:p>
      <w:pPr>
        <w:spacing w:line="360" w:lineRule="auto"/>
        <w:rPr>
          <w:rFonts w:hint="eastAsia"/>
          <w:spacing w:val="-20"/>
          <w:szCs w:val="21"/>
        </w:rPr>
      </w:pPr>
    </w:p>
    <w:p>
      <w:pPr>
        <w:jc w:val="center"/>
        <w:rPr>
          <w:rFonts w:hint="eastAsia"/>
          <w:b/>
          <w:kern w:val="1"/>
          <w:sz w:val="30"/>
          <w:szCs w:val="30"/>
        </w:rPr>
      </w:pPr>
      <w:r>
        <w:rPr>
          <w:rFonts w:hint="eastAsia"/>
          <w:b/>
          <w:kern w:val="1"/>
          <w:sz w:val="30"/>
          <w:szCs w:val="30"/>
        </w:rPr>
        <w:t>湖南省天然气管网有限公司</w:t>
      </w:r>
    </w:p>
    <w:p>
      <w:pPr>
        <w:jc w:val="center"/>
        <w:rPr>
          <w:rFonts w:hint="eastAsia"/>
          <w:b/>
          <w:kern w:val="1"/>
          <w:sz w:val="30"/>
          <w:szCs w:val="30"/>
        </w:rPr>
      </w:pPr>
    </w:p>
    <w:p>
      <w:pPr>
        <w:jc w:val="center"/>
        <w:rPr>
          <w:b/>
          <w:kern w:val="1"/>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418" w:header="737" w:footer="567" w:gutter="0"/>
          <w:pgNumType w:start="0"/>
          <w:cols w:space="720" w:num="1"/>
          <w:titlePg/>
        </w:sectPr>
      </w:pPr>
      <w:r>
        <w:rPr>
          <w:b/>
          <w:kern w:val="1"/>
          <w:sz w:val="30"/>
          <w:szCs w:val="30"/>
        </w:rPr>
        <w:t>二〇</w:t>
      </w:r>
      <w:r>
        <w:rPr>
          <w:rFonts w:hint="eastAsia"/>
          <w:b/>
          <w:kern w:val="1"/>
          <w:sz w:val="30"/>
          <w:szCs w:val="30"/>
        </w:rPr>
        <w:t>二</w:t>
      </w:r>
      <w:r>
        <w:rPr>
          <w:b/>
          <w:kern w:val="1"/>
          <w:sz w:val="30"/>
          <w:szCs w:val="30"/>
        </w:rPr>
        <w:t>〇年</w:t>
      </w:r>
      <w:r>
        <w:rPr>
          <w:rFonts w:hint="eastAsia"/>
          <w:b/>
          <w:kern w:val="1"/>
          <w:sz w:val="30"/>
          <w:szCs w:val="30"/>
          <w:lang w:val="en-US" w:eastAsia="zh-CN"/>
        </w:rPr>
        <w:t>八</w:t>
      </w:r>
      <w:r>
        <w:rPr>
          <w:b/>
          <w:kern w:val="1"/>
          <w:sz w:val="30"/>
          <w:szCs w:val="30"/>
        </w:rPr>
        <w:t>月</w:t>
      </w:r>
    </w:p>
    <w:p>
      <w:pPr>
        <w:jc w:val="center"/>
        <w:rPr>
          <w:kern w:val="1"/>
          <w:sz w:val="24"/>
        </w:rPr>
      </w:pPr>
    </w:p>
    <w:p>
      <w:pPr>
        <w:jc w:val="center"/>
        <w:outlineLvl w:val="0"/>
        <w:rPr>
          <w:b/>
          <w:kern w:val="1"/>
          <w:sz w:val="32"/>
          <w:szCs w:val="32"/>
        </w:rPr>
      </w:pPr>
      <w:r>
        <w:rPr>
          <w:b/>
          <w:kern w:val="1"/>
          <w:sz w:val="32"/>
          <w:szCs w:val="32"/>
        </w:rPr>
        <w:t>目    录</w:t>
      </w:r>
    </w:p>
    <w:p>
      <w:pPr>
        <w:jc w:val="center"/>
        <w:rPr>
          <w:b/>
          <w:kern w:val="1"/>
          <w:sz w:val="32"/>
          <w:szCs w:val="32"/>
        </w:rPr>
      </w:pPr>
    </w:p>
    <w:p>
      <w:pPr>
        <w:jc w:val="center"/>
        <w:rPr>
          <w:b/>
          <w:kern w:val="1"/>
          <w:sz w:val="32"/>
          <w:szCs w:val="32"/>
        </w:rPr>
      </w:pPr>
    </w:p>
    <w:p>
      <w:pPr>
        <w:pStyle w:val="3"/>
        <w:tabs>
          <w:tab w:val="right" w:leader="dot" w:pos="9060"/>
        </w:tabs>
        <w:adjustRightInd w:val="0"/>
        <w:snapToGrid w:val="0"/>
        <w:spacing w:line="360" w:lineRule="auto"/>
        <w:ind w:left="0"/>
        <w:rPr>
          <w:rFonts w:hint="eastAsia"/>
          <w:color w:val="auto"/>
          <w:kern w:val="2"/>
          <w:sz w:val="24"/>
        </w:rPr>
      </w:pPr>
      <w:r>
        <w:rPr>
          <w:szCs w:val="22"/>
        </w:rPr>
        <w:fldChar w:fldCharType="begin"/>
      </w:r>
      <w:r>
        <w:rPr>
          <w:szCs w:val="22"/>
        </w:rPr>
        <w:instrText xml:space="preserve"> TOC \o </w:instrText>
      </w:r>
      <w:r>
        <w:rPr>
          <w:szCs w:val="22"/>
        </w:rPr>
        <w:fldChar w:fldCharType="separate"/>
      </w:r>
      <w:r>
        <w:rPr>
          <w:sz w:val="24"/>
        </w:rPr>
        <w:t>第一章  报价邀请书</w:t>
      </w:r>
      <w:r>
        <w:rPr>
          <w:sz w:val="24"/>
        </w:rPr>
        <w:tab/>
      </w:r>
      <w:r>
        <w:rPr>
          <w:rFonts w:hint="eastAsia"/>
          <w:sz w:val="24"/>
        </w:rPr>
        <w:t>2</w:t>
      </w:r>
    </w:p>
    <w:p>
      <w:pPr>
        <w:pStyle w:val="3"/>
        <w:tabs>
          <w:tab w:val="right" w:leader="dot" w:pos="9060"/>
        </w:tabs>
        <w:adjustRightInd w:val="0"/>
        <w:snapToGrid w:val="0"/>
        <w:spacing w:line="360" w:lineRule="auto"/>
        <w:ind w:left="0"/>
        <w:rPr>
          <w:rFonts w:hint="eastAsia"/>
          <w:color w:val="auto"/>
          <w:kern w:val="2"/>
          <w:sz w:val="24"/>
        </w:rPr>
      </w:pPr>
      <w:r>
        <w:rPr>
          <w:sz w:val="24"/>
        </w:rPr>
        <w:t>第二章  报价人须知</w:t>
      </w:r>
      <w:r>
        <w:rPr>
          <w:sz w:val="24"/>
        </w:rPr>
        <w:tab/>
      </w:r>
      <w:r>
        <w:rPr>
          <w:rFonts w:hint="eastAsia"/>
          <w:sz w:val="24"/>
        </w:rPr>
        <w:t>5</w:t>
      </w:r>
    </w:p>
    <w:p>
      <w:pPr>
        <w:pStyle w:val="3"/>
        <w:tabs>
          <w:tab w:val="right" w:leader="dot" w:pos="9060"/>
        </w:tabs>
        <w:adjustRightInd w:val="0"/>
        <w:snapToGrid w:val="0"/>
        <w:spacing w:line="360" w:lineRule="auto"/>
        <w:ind w:left="0"/>
        <w:rPr>
          <w:rFonts w:hint="eastAsia"/>
          <w:sz w:val="24"/>
        </w:rPr>
      </w:pPr>
      <w:r>
        <w:rPr>
          <w:sz w:val="24"/>
        </w:rPr>
        <w:t>第</w:t>
      </w:r>
      <w:r>
        <w:rPr>
          <w:rFonts w:hint="eastAsia"/>
          <w:sz w:val="24"/>
        </w:rPr>
        <w:t>三</w:t>
      </w:r>
      <w:r>
        <w:rPr>
          <w:sz w:val="24"/>
        </w:rPr>
        <w:t xml:space="preserve">章  </w:t>
      </w:r>
      <w:r>
        <w:rPr>
          <w:rFonts w:hint="eastAsia"/>
          <w:sz w:val="24"/>
        </w:rPr>
        <w:t>项目概况和技术</w:t>
      </w:r>
      <w:r>
        <w:rPr>
          <w:sz w:val="24"/>
        </w:rPr>
        <w:t>要求</w:t>
      </w:r>
      <w:r>
        <w:rPr>
          <w:sz w:val="24"/>
        </w:rPr>
        <w:tab/>
      </w:r>
      <w:r>
        <w:rPr>
          <w:rFonts w:hint="eastAsia"/>
          <w:sz w:val="24"/>
        </w:rPr>
        <w:t>8</w:t>
      </w:r>
    </w:p>
    <w:p>
      <w:pPr>
        <w:pStyle w:val="3"/>
        <w:tabs>
          <w:tab w:val="right" w:leader="dot" w:pos="9060"/>
        </w:tabs>
        <w:adjustRightInd w:val="0"/>
        <w:snapToGrid w:val="0"/>
        <w:spacing w:line="360" w:lineRule="auto"/>
        <w:ind w:left="0"/>
        <w:rPr>
          <w:rFonts w:hint="eastAsia"/>
          <w:color w:val="auto"/>
          <w:kern w:val="2"/>
          <w:sz w:val="24"/>
        </w:rPr>
      </w:pPr>
      <w:r>
        <w:rPr>
          <w:sz w:val="24"/>
        </w:rPr>
        <w:t>第四章  投标报价</w:t>
      </w:r>
      <w:r>
        <w:rPr>
          <w:sz w:val="24"/>
        </w:rPr>
        <w:tab/>
      </w:r>
      <w:r>
        <w:rPr>
          <w:rFonts w:hint="eastAsia"/>
          <w:sz w:val="24"/>
        </w:rPr>
        <w:t>10</w:t>
      </w:r>
    </w:p>
    <w:p>
      <w:pPr>
        <w:pStyle w:val="3"/>
        <w:tabs>
          <w:tab w:val="right" w:leader="dot" w:pos="9060"/>
        </w:tabs>
        <w:adjustRightInd w:val="0"/>
        <w:snapToGrid w:val="0"/>
        <w:spacing w:line="360" w:lineRule="auto"/>
        <w:ind w:left="0"/>
        <w:rPr>
          <w:rFonts w:hint="eastAsia"/>
          <w:szCs w:val="22"/>
        </w:rPr>
      </w:pPr>
      <w:r>
        <w:rPr>
          <w:sz w:val="24"/>
        </w:rPr>
        <w:t>第</w:t>
      </w:r>
      <w:r>
        <w:rPr>
          <w:rFonts w:hint="eastAsia"/>
          <w:sz w:val="24"/>
        </w:rPr>
        <w:t>五</w:t>
      </w:r>
      <w:r>
        <w:rPr>
          <w:sz w:val="24"/>
        </w:rPr>
        <w:t>章  报价文件格式</w:t>
      </w:r>
      <w:r>
        <w:rPr>
          <w:sz w:val="24"/>
        </w:rPr>
        <w:tab/>
      </w:r>
      <w:r>
        <w:rPr>
          <w:szCs w:val="22"/>
        </w:rPr>
        <w:fldChar w:fldCharType="end"/>
      </w:r>
      <w:bookmarkStart w:id="1" w:name="_Toc244223624"/>
      <w:bookmarkEnd w:id="1"/>
      <w:r>
        <w:rPr>
          <w:rFonts w:hint="eastAsia"/>
          <w:szCs w:val="22"/>
        </w:rPr>
        <w:t>12</w:t>
      </w:r>
    </w:p>
    <w:p>
      <w:pPr>
        <w:pStyle w:val="3"/>
        <w:tabs>
          <w:tab w:val="right" w:leader="dot" w:pos="9060"/>
        </w:tabs>
        <w:adjustRightInd w:val="0"/>
        <w:snapToGrid w:val="0"/>
        <w:spacing w:line="360" w:lineRule="auto"/>
        <w:ind w:left="0"/>
        <w:rPr>
          <w:rFonts w:hint="eastAsia"/>
          <w:color w:val="auto"/>
          <w:kern w:val="2"/>
          <w:sz w:val="24"/>
        </w:rPr>
        <w:sectPr>
          <w:headerReference r:id="rId11" w:type="first"/>
          <w:footerReference r:id="rId14" w:type="first"/>
          <w:headerReference r:id="rId9" w:type="default"/>
          <w:footerReference r:id="rId12" w:type="default"/>
          <w:headerReference r:id="rId10" w:type="even"/>
          <w:footerReference r:id="rId13" w:type="even"/>
          <w:pgSz w:w="11906" w:h="16838"/>
          <w:pgMar w:top="1418" w:right="1418" w:bottom="1134" w:left="1418" w:header="737" w:footer="567" w:gutter="0"/>
          <w:pgNumType w:start="1"/>
          <w:cols w:space="720" w:num="1"/>
          <w:titlePg/>
        </w:sectPr>
      </w:pPr>
      <w:r>
        <w:rPr>
          <w:sz w:val="24"/>
        </w:rPr>
        <w:t>第</w:t>
      </w:r>
      <w:r>
        <w:rPr>
          <w:rFonts w:hint="eastAsia"/>
          <w:sz w:val="24"/>
        </w:rPr>
        <w:t>六</w:t>
      </w:r>
      <w:r>
        <w:rPr>
          <w:sz w:val="24"/>
        </w:rPr>
        <w:t>章  评标办法</w:t>
      </w:r>
      <w:r>
        <w:rPr>
          <w:sz w:val="24"/>
        </w:rPr>
        <w:tab/>
      </w:r>
      <w:r>
        <w:rPr>
          <w:rFonts w:hint="eastAsia"/>
          <w:sz w:val="24"/>
        </w:rPr>
        <w:t>18</w:t>
      </w:r>
    </w:p>
    <w:p>
      <w:pPr>
        <w:spacing w:line="360" w:lineRule="auto"/>
        <w:jc w:val="center"/>
        <w:outlineLvl w:val="0"/>
        <w:rPr>
          <w:b/>
          <w:kern w:val="1"/>
          <w:sz w:val="30"/>
          <w:szCs w:val="30"/>
        </w:rPr>
      </w:pPr>
      <w:bookmarkStart w:id="2" w:name="_Toc497237164"/>
      <w:r>
        <w:rPr>
          <w:b/>
          <w:kern w:val="1"/>
          <w:sz w:val="30"/>
          <w:szCs w:val="30"/>
        </w:rPr>
        <w:t>第一章  报价邀请书</w:t>
      </w:r>
      <w:bookmarkEnd w:id="2"/>
    </w:p>
    <w:p>
      <w:pPr>
        <w:spacing w:line="360" w:lineRule="auto"/>
        <w:rPr>
          <w:kern w:val="1"/>
          <w:sz w:val="24"/>
          <w:u w:val="single"/>
        </w:rPr>
      </w:pPr>
    </w:p>
    <w:p>
      <w:pPr>
        <w:spacing w:line="360" w:lineRule="auto"/>
        <w:rPr>
          <w:kern w:val="1"/>
          <w:sz w:val="24"/>
        </w:rPr>
      </w:pPr>
      <w:r>
        <w:rPr>
          <w:kern w:val="1"/>
          <w:sz w:val="24"/>
          <w:u w:val="single"/>
        </w:rPr>
        <w:t xml:space="preserve">               </w:t>
      </w:r>
      <w:r>
        <w:rPr>
          <w:rFonts w:hint="eastAsia"/>
          <w:kern w:val="1"/>
          <w:sz w:val="24"/>
          <w:u w:val="single"/>
        </w:rPr>
        <w:t xml:space="preserve">   </w:t>
      </w:r>
      <w:r>
        <w:rPr>
          <w:kern w:val="1"/>
          <w:sz w:val="24"/>
          <w:u w:val="single"/>
        </w:rPr>
        <w:t xml:space="preserve">     </w:t>
      </w:r>
      <w:r>
        <w:rPr>
          <w:kern w:val="1"/>
          <w:sz w:val="24"/>
        </w:rPr>
        <w:t>（被邀请单位名称）：</w:t>
      </w:r>
    </w:p>
    <w:p>
      <w:pPr>
        <w:spacing w:before="120" w:beforeLines="50" w:line="360" w:lineRule="auto"/>
        <w:rPr>
          <w:b/>
          <w:kern w:val="1"/>
          <w:sz w:val="24"/>
        </w:rPr>
      </w:pPr>
      <w:r>
        <w:rPr>
          <w:b/>
          <w:kern w:val="1"/>
          <w:sz w:val="24"/>
        </w:rPr>
        <w:t>1  询价条件</w:t>
      </w:r>
    </w:p>
    <w:p>
      <w:pPr>
        <w:spacing w:line="360" w:lineRule="auto"/>
        <w:ind w:firstLine="480"/>
        <w:rPr>
          <w:kern w:val="1"/>
          <w:sz w:val="24"/>
        </w:rPr>
      </w:pPr>
      <w:r>
        <w:rPr>
          <w:kern w:val="1"/>
          <w:sz w:val="24"/>
        </w:rPr>
        <w:t>本项目</w:t>
      </w:r>
      <w:r>
        <w:rPr>
          <w:rFonts w:hint="eastAsia"/>
          <w:kern w:val="1"/>
          <w:sz w:val="24"/>
          <w:u w:val="single"/>
        </w:rPr>
        <w:t>湖南省天然气管网</w:t>
      </w:r>
      <w:r>
        <w:rPr>
          <w:kern w:val="1"/>
          <w:sz w:val="24"/>
          <w:u w:val="single"/>
        </w:rPr>
        <w:t>有限公司</w:t>
      </w:r>
      <w:r>
        <w:rPr>
          <w:rFonts w:hint="eastAsia"/>
          <w:kern w:val="1"/>
          <w:sz w:val="24"/>
          <w:u w:val="single"/>
        </w:rPr>
        <w:t>安乡分输站、邵阳市分输站职业危害因素监测服务</w:t>
      </w:r>
      <w:r>
        <w:rPr>
          <w:kern w:val="1"/>
          <w:sz w:val="24"/>
        </w:rPr>
        <w:t>，采购人为</w:t>
      </w:r>
      <w:r>
        <w:rPr>
          <w:rFonts w:hint="eastAsia"/>
          <w:kern w:val="1"/>
          <w:sz w:val="24"/>
          <w:u w:val="single"/>
        </w:rPr>
        <w:t>湖南省天然气管网</w:t>
      </w:r>
      <w:r>
        <w:rPr>
          <w:kern w:val="1"/>
          <w:sz w:val="24"/>
          <w:u w:val="single"/>
        </w:rPr>
        <w:t>有限公司</w:t>
      </w:r>
      <w:r>
        <w:rPr>
          <w:kern w:val="1"/>
          <w:sz w:val="24"/>
        </w:rPr>
        <w:t>，采购资金来自</w:t>
      </w:r>
      <w:r>
        <w:rPr>
          <w:kern w:val="1"/>
          <w:sz w:val="24"/>
          <w:u w:val="single"/>
        </w:rPr>
        <w:t>企业自筹</w:t>
      </w:r>
      <w:r>
        <w:rPr>
          <w:kern w:val="1"/>
          <w:sz w:val="24"/>
        </w:rPr>
        <w:t>。现采用询价的方式确定</w:t>
      </w:r>
      <w:r>
        <w:rPr>
          <w:rFonts w:hint="eastAsia"/>
          <w:kern w:val="1"/>
          <w:sz w:val="24"/>
          <w:u w:val="single"/>
        </w:rPr>
        <w:t>安乡分输站、邵阳市分输站职业危害因素监测服务</w:t>
      </w:r>
      <w:r>
        <w:rPr>
          <w:kern w:val="1"/>
          <w:sz w:val="24"/>
        </w:rPr>
        <w:t>的服务商，邀请贵单位参加本项目的投标报价。</w:t>
      </w:r>
    </w:p>
    <w:p>
      <w:pPr>
        <w:spacing w:before="120" w:beforeLines="50" w:line="360" w:lineRule="auto"/>
        <w:rPr>
          <w:b/>
          <w:color w:val="auto"/>
          <w:kern w:val="1"/>
          <w:sz w:val="24"/>
        </w:rPr>
      </w:pPr>
      <w:r>
        <w:rPr>
          <w:b/>
          <w:color w:val="auto"/>
          <w:kern w:val="1"/>
          <w:sz w:val="24"/>
        </w:rPr>
        <w:t xml:space="preserve">2  </w:t>
      </w:r>
      <w:r>
        <w:rPr>
          <w:rFonts w:hint="eastAsia"/>
          <w:b/>
          <w:color w:val="auto"/>
          <w:kern w:val="1"/>
          <w:sz w:val="24"/>
        </w:rPr>
        <w:t>服务</w:t>
      </w:r>
      <w:r>
        <w:rPr>
          <w:b/>
          <w:color w:val="auto"/>
          <w:kern w:val="1"/>
          <w:sz w:val="24"/>
        </w:rPr>
        <w:t>范围</w:t>
      </w:r>
    </w:p>
    <w:p>
      <w:pPr>
        <w:spacing w:line="360" w:lineRule="auto"/>
        <w:ind w:firstLine="480" w:firstLineChars="200"/>
        <w:rPr>
          <w:kern w:val="1"/>
          <w:sz w:val="24"/>
        </w:rPr>
      </w:pPr>
      <w:r>
        <w:rPr>
          <w:kern w:val="1"/>
          <w:sz w:val="24"/>
        </w:rPr>
        <w:t>2.1</w:t>
      </w:r>
      <w:r>
        <w:rPr>
          <w:rFonts w:hint="eastAsia"/>
          <w:kern w:val="1"/>
          <w:sz w:val="24"/>
        </w:rPr>
        <w:t>服务</w:t>
      </w:r>
      <w:r>
        <w:rPr>
          <w:kern w:val="1"/>
          <w:sz w:val="24"/>
        </w:rPr>
        <w:t>内容</w:t>
      </w:r>
    </w:p>
    <w:p>
      <w:pPr>
        <w:spacing w:line="360" w:lineRule="auto"/>
        <w:ind w:firstLine="480" w:firstLineChars="200"/>
        <w:rPr>
          <w:kern w:val="1"/>
          <w:sz w:val="24"/>
        </w:rPr>
      </w:pPr>
      <w:r>
        <w:rPr>
          <w:iCs/>
          <w:kern w:val="1"/>
          <w:sz w:val="24"/>
        </w:rPr>
        <w:t>本次采购范围包括</w:t>
      </w:r>
      <w:r>
        <w:rPr>
          <w:rFonts w:hint="eastAsia"/>
          <w:kern w:val="1"/>
          <w:sz w:val="24"/>
          <w:u w:val="none"/>
        </w:rPr>
        <w:t>“华容-南县-安乡”输气管道安乡分输站</w:t>
      </w:r>
      <w:r>
        <w:rPr>
          <w:rFonts w:hint="eastAsia"/>
          <w:kern w:val="1"/>
          <w:sz w:val="24"/>
          <w:u w:val="none"/>
          <w:lang w:val="en-US" w:eastAsia="zh-CN"/>
        </w:rPr>
        <w:t>和“邵阳市-邵阳县”输气管道邵阳市分输站的职业危害因素监测及职业危害因素监测</w:t>
      </w:r>
      <w:r>
        <w:rPr>
          <w:rFonts w:hint="eastAsia"/>
          <w:iCs/>
          <w:kern w:val="1"/>
          <w:sz w:val="24"/>
        </w:rPr>
        <w:t>报告</w:t>
      </w:r>
      <w:r>
        <w:rPr>
          <w:rFonts w:hint="eastAsia"/>
          <w:iCs/>
          <w:kern w:val="1"/>
          <w:sz w:val="24"/>
          <w:lang w:eastAsia="zh-CN"/>
        </w:rPr>
        <w:t>。</w:t>
      </w:r>
      <w:r>
        <w:rPr>
          <w:rFonts w:hint="eastAsia"/>
          <w:kern w:val="1"/>
          <w:sz w:val="24"/>
          <w:u w:val="none"/>
          <w:lang w:val="en-US" w:eastAsia="zh-CN"/>
        </w:rPr>
        <w:br w:type="textWrapping"/>
      </w:r>
      <w:r>
        <w:rPr>
          <w:kern w:val="1"/>
          <w:sz w:val="24"/>
        </w:rPr>
        <w:t>2.2</w:t>
      </w:r>
      <w:r>
        <w:rPr>
          <w:rFonts w:hint="eastAsia"/>
          <w:kern w:val="1"/>
          <w:sz w:val="24"/>
        </w:rPr>
        <w:t>工程期限</w:t>
      </w:r>
    </w:p>
    <w:p>
      <w:pPr>
        <w:spacing w:line="360" w:lineRule="auto"/>
        <w:ind w:firstLine="480" w:firstLineChars="200"/>
        <w:rPr>
          <w:kern w:val="1"/>
          <w:sz w:val="24"/>
        </w:rPr>
      </w:pPr>
      <w:r>
        <w:rPr>
          <w:kern w:val="1"/>
          <w:sz w:val="24"/>
        </w:rPr>
        <w:t>自</w:t>
      </w:r>
      <w:r>
        <w:rPr>
          <w:rFonts w:hint="eastAsia"/>
          <w:kern w:val="1"/>
          <w:sz w:val="24"/>
        </w:rPr>
        <w:t>合同签订</w:t>
      </w:r>
      <w:r>
        <w:rPr>
          <w:kern w:val="1"/>
          <w:sz w:val="24"/>
        </w:rPr>
        <w:t>起，</w:t>
      </w:r>
      <w:r>
        <w:rPr>
          <w:rFonts w:hint="eastAsia"/>
          <w:kern w:val="1"/>
          <w:sz w:val="24"/>
          <w:lang w:val="en-US" w:eastAsia="zh-CN"/>
        </w:rPr>
        <w:t>7</w:t>
      </w:r>
      <w:r>
        <w:rPr>
          <w:kern w:val="1"/>
          <w:sz w:val="24"/>
        </w:rPr>
        <w:t>日内</w:t>
      </w:r>
      <w:r>
        <w:rPr>
          <w:rFonts w:hint="eastAsia"/>
          <w:kern w:val="1"/>
          <w:sz w:val="24"/>
        </w:rPr>
        <w:t>完成安乡分输站、邵阳市分输站职业危害因素监测</w:t>
      </w:r>
      <w:r>
        <w:rPr>
          <w:kern w:val="1"/>
          <w:sz w:val="24"/>
        </w:rPr>
        <w:t>；</w:t>
      </w:r>
      <w:r>
        <w:rPr>
          <w:rFonts w:hint="eastAsia"/>
          <w:kern w:val="1"/>
          <w:sz w:val="24"/>
          <w:lang w:val="en-US" w:eastAsia="zh-CN"/>
        </w:rPr>
        <w:t>15</w:t>
      </w:r>
      <w:r>
        <w:rPr>
          <w:rFonts w:hint="eastAsia"/>
          <w:kern w:val="1"/>
          <w:sz w:val="24"/>
        </w:rPr>
        <w:t>日</w:t>
      </w:r>
      <w:r>
        <w:rPr>
          <w:kern w:val="1"/>
          <w:sz w:val="24"/>
        </w:rPr>
        <w:t>内完成后续所有</w:t>
      </w:r>
      <w:r>
        <w:rPr>
          <w:rFonts w:hint="eastAsia"/>
          <w:kern w:val="1"/>
          <w:sz w:val="24"/>
        </w:rPr>
        <w:t>报告编制</w:t>
      </w:r>
      <w:r>
        <w:rPr>
          <w:kern w:val="1"/>
          <w:sz w:val="24"/>
        </w:rPr>
        <w:t>工作。</w:t>
      </w:r>
    </w:p>
    <w:p>
      <w:pPr>
        <w:spacing w:line="360" w:lineRule="auto"/>
        <w:ind w:firstLine="480" w:firstLineChars="200"/>
        <w:rPr>
          <w:kern w:val="1"/>
          <w:sz w:val="24"/>
        </w:rPr>
      </w:pPr>
      <w:r>
        <w:rPr>
          <w:kern w:val="1"/>
          <w:sz w:val="24"/>
        </w:rPr>
        <w:t>2.3</w:t>
      </w:r>
      <w:r>
        <w:rPr>
          <w:rFonts w:hint="eastAsia"/>
          <w:kern w:val="1"/>
          <w:sz w:val="24"/>
        </w:rPr>
        <w:t>工程</w:t>
      </w:r>
      <w:r>
        <w:rPr>
          <w:kern w:val="1"/>
          <w:sz w:val="24"/>
        </w:rPr>
        <w:t>地点</w:t>
      </w:r>
    </w:p>
    <w:p>
      <w:pPr>
        <w:numPr>
          <w:ilvl w:val="0"/>
          <w:numId w:val="1"/>
        </w:numPr>
        <w:spacing w:line="360" w:lineRule="auto"/>
        <w:ind w:firstLine="600" w:firstLineChars="250"/>
        <w:rPr>
          <w:rFonts w:hint="eastAsia"/>
          <w:kern w:val="1"/>
          <w:sz w:val="24"/>
          <w:lang w:eastAsia="zh-CN"/>
        </w:rPr>
      </w:pPr>
      <w:r>
        <w:rPr>
          <w:rFonts w:hint="eastAsia"/>
          <w:kern w:val="1"/>
          <w:sz w:val="24"/>
          <w:lang w:val="en-US" w:eastAsia="zh-CN"/>
        </w:rPr>
        <w:t>安乡分输站：</w:t>
      </w:r>
      <w:r>
        <w:rPr>
          <w:rFonts w:hint="eastAsia"/>
          <w:kern w:val="1"/>
          <w:sz w:val="24"/>
        </w:rPr>
        <w:t>湖南省</w:t>
      </w:r>
      <w:r>
        <w:rPr>
          <w:rFonts w:hint="eastAsia"/>
          <w:kern w:val="1"/>
          <w:sz w:val="24"/>
          <w:lang w:val="en-US" w:eastAsia="zh-CN"/>
        </w:rPr>
        <w:t>常德市安乡县</w:t>
      </w:r>
      <w:r>
        <w:rPr>
          <w:rFonts w:hint="eastAsia"/>
          <w:kern w:val="1"/>
          <w:sz w:val="24"/>
          <w:lang w:eastAsia="zh-CN"/>
        </w:rPr>
        <w:t>；</w:t>
      </w:r>
    </w:p>
    <w:p>
      <w:pPr>
        <w:numPr>
          <w:ilvl w:val="0"/>
          <w:numId w:val="1"/>
        </w:numPr>
        <w:spacing w:line="360" w:lineRule="auto"/>
        <w:ind w:firstLine="600" w:firstLineChars="250"/>
        <w:rPr>
          <w:rFonts w:hint="eastAsia"/>
          <w:kern w:val="1"/>
          <w:sz w:val="24"/>
          <w:lang w:eastAsia="zh-CN"/>
        </w:rPr>
      </w:pPr>
      <w:r>
        <w:rPr>
          <w:rFonts w:hint="eastAsia"/>
          <w:kern w:val="1"/>
          <w:sz w:val="24"/>
          <w:lang w:val="en-US" w:eastAsia="zh-CN"/>
        </w:rPr>
        <w:t>邵阳市分输站：</w:t>
      </w:r>
      <w:r>
        <w:rPr>
          <w:rFonts w:hint="eastAsia"/>
          <w:kern w:val="1"/>
          <w:sz w:val="24"/>
        </w:rPr>
        <w:t>湖南省</w:t>
      </w:r>
      <w:r>
        <w:rPr>
          <w:rFonts w:hint="eastAsia"/>
          <w:kern w:val="1"/>
          <w:sz w:val="24"/>
          <w:lang w:val="en-US" w:eastAsia="zh-CN"/>
        </w:rPr>
        <w:t>邵阳市双清区</w:t>
      </w:r>
      <w:r>
        <w:rPr>
          <w:rFonts w:hint="eastAsia"/>
          <w:kern w:val="1"/>
          <w:sz w:val="24"/>
          <w:lang w:eastAsia="zh-CN"/>
        </w:rPr>
        <w:t>；</w:t>
      </w:r>
    </w:p>
    <w:p>
      <w:pPr>
        <w:spacing w:before="120" w:beforeLines="50" w:line="360" w:lineRule="auto"/>
        <w:rPr>
          <w:b/>
          <w:color w:val="FF0000"/>
          <w:kern w:val="1"/>
          <w:sz w:val="24"/>
        </w:rPr>
      </w:pPr>
      <w:r>
        <w:rPr>
          <w:b/>
          <w:color w:val="auto"/>
          <w:kern w:val="1"/>
          <w:sz w:val="24"/>
        </w:rPr>
        <w:t xml:space="preserve">3 </w:t>
      </w:r>
      <w:r>
        <w:rPr>
          <w:b/>
          <w:kern w:val="1"/>
          <w:sz w:val="24"/>
        </w:rPr>
        <w:t xml:space="preserve"> 报价人资格要求</w:t>
      </w:r>
    </w:p>
    <w:p>
      <w:pPr>
        <w:spacing w:line="360" w:lineRule="auto"/>
        <w:ind w:firstLine="480" w:firstLineChars="200"/>
        <w:rPr>
          <w:color w:val="auto"/>
          <w:kern w:val="1"/>
          <w:sz w:val="24"/>
        </w:rPr>
      </w:pPr>
      <w:r>
        <w:rPr>
          <w:color w:val="auto"/>
          <w:kern w:val="1"/>
          <w:sz w:val="24"/>
        </w:rPr>
        <w:t>3.1报价人需同时满足以下要求：</w:t>
      </w:r>
    </w:p>
    <w:p>
      <w:pPr>
        <w:spacing w:line="360" w:lineRule="auto"/>
        <w:ind w:firstLine="360" w:firstLineChars="150"/>
        <w:rPr>
          <w:color w:val="auto"/>
          <w:kern w:val="1"/>
          <w:sz w:val="24"/>
        </w:rPr>
      </w:pPr>
      <w:r>
        <w:rPr>
          <w:color w:val="auto"/>
          <w:kern w:val="1"/>
          <w:sz w:val="24"/>
        </w:rPr>
        <w:t>（1）报价人应为具有独立法人资格的服务商，具有有效的营业执照。</w:t>
      </w:r>
    </w:p>
    <w:p>
      <w:pPr>
        <w:spacing w:line="360" w:lineRule="auto"/>
        <w:ind w:firstLine="360" w:firstLineChars="150"/>
        <w:rPr>
          <w:rFonts w:hint="eastAsia"/>
          <w:kern w:val="1"/>
          <w:sz w:val="24"/>
        </w:rPr>
      </w:pPr>
      <w:r>
        <w:rPr>
          <w:kern w:val="1"/>
          <w:sz w:val="24"/>
        </w:rPr>
        <w:t>（</w:t>
      </w:r>
      <w:r>
        <w:rPr>
          <w:rFonts w:hint="eastAsia"/>
          <w:kern w:val="1"/>
          <w:sz w:val="24"/>
        </w:rPr>
        <w:t>2</w:t>
      </w:r>
      <w:r>
        <w:rPr>
          <w:kern w:val="1"/>
          <w:sz w:val="24"/>
        </w:rPr>
        <w:t>）报价人应财务状况良好，没有处于财产被接管、冻结；没有与骗取合同有关以及其他经济方面的违法行为。</w:t>
      </w:r>
    </w:p>
    <w:p>
      <w:pPr>
        <w:spacing w:line="360" w:lineRule="auto"/>
        <w:ind w:firstLine="360" w:firstLineChars="150"/>
        <w:rPr>
          <w:kern w:val="1"/>
          <w:sz w:val="24"/>
        </w:rPr>
      </w:pPr>
      <w:r>
        <w:rPr>
          <w:rFonts w:hint="eastAsia"/>
          <w:kern w:val="1"/>
          <w:sz w:val="24"/>
        </w:rPr>
        <w:t>（3）具备</w:t>
      </w:r>
      <w:r>
        <w:rPr>
          <w:rFonts w:hint="eastAsia"/>
          <w:kern w:val="1"/>
          <w:sz w:val="24"/>
          <w:lang w:val="en-US" w:eastAsia="zh-CN"/>
        </w:rPr>
        <w:t>职业危害因素监测</w:t>
      </w:r>
      <w:r>
        <w:rPr>
          <w:rFonts w:hint="eastAsia"/>
          <w:kern w:val="1"/>
          <w:sz w:val="24"/>
        </w:rPr>
        <w:t>相关资质。</w:t>
      </w:r>
    </w:p>
    <w:p>
      <w:pPr>
        <w:spacing w:before="120" w:beforeLines="50" w:line="360" w:lineRule="auto"/>
        <w:rPr>
          <w:b/>
          <w:kern w:val="1"/>
          <w:sz w:val="24"/>
        </w:rPr>
      </w:pPr>
      <w:r>
        <w:rPr>
          <w:b/>
          <w:kern w:val="1"/>
          <w:sz w:val="24"/>
        </w:rPr>
        <w:t>4  询价文件的获取</w:t>
      </w:r>
    </w:p>
    <w:p>
      <w:pPr>
        <w:spacing w:line="360" w:lineRule="auto"/>
        <w:ind w:firstLine="480"/>
        <w:rPr>
          <w:color w:val="auto"/>
          <w:kern w:val="1"/>
          <w:sz w:val="24"/>
        </w:rPr>
      </w:pPr>
      <w:r>
        <w:rPr>
          <w:rFonts w:hint="eastAsia"/>
          <w:color w:val="auto"/>
          <w:kern w:val="1"/>
          <w:sz w:val="24"/>
        </w:rPr>
        <w:t>自行在我司官网下载，官网地址：</w:t>
      </w:r>
      <w:r>
        <w:rPr>
          <w:color w:val="auto"/>
          <w:kern w:val="1"/>
          <w:sz w:val="24"/>
        </w:rPr>
        <w:t>http://hnstrqgw.com。</w:t>
      </w:r>
    </w:p>
    <w:p>
      <w:pPr>
        <w:spacing w:line="360" w:lineRule="auto"/>
        <w:rPr>
          <w:rFonts w:hint="eastAsia"/>
          <w:b/>
          <w:kern w:val="1"/>
          <w:sz w:val="24"/>
        </w:rPr>
      </w:pPr>
      <w:r>
        <w:rPr>
          <w:rFonts w:hint="eastAsia"/>
          <w:b/>
          <w:kern w:val="1"/>
          <w:sz w:val="24"/>
        </w:rPr>
        <w:t>5</w:t>
      </w:r>
      <w:r>
        <w:rPr>
          <w:b/>
          <w:kern w:val="1"/>
          <w:sz w:val="24"/>
        </w:rPr>
        <w:t xml:space="preserve"> </w:t>
      </w:r>
      <w:r>
        <w:rPr>
          <w:rFonts w:hint="eastAsia"/>
          <w:b/>
          <w:kern w:val="1"/>
          <w:sz w:val="24"/>
          <w:lang w:val="en-US" w:eastAsia="zh-CN"/>
        </w:rPr>
        <w:t xml:space="preserve"> 询价文件投递</w:t>
      </w:r>
      <w:r>
        <w:rPr>
          <w:rFonts w:hint="eastAsia"/>
          <w:b/>
          <w:kern w:val="1"/>
          <w:sz w:val="24"/>
        </w:rPr>
        <w:t>时间地点</w:t>
      </w:r>
    </w:p>
    <w:p>
      <w:pPr>
        <w:spacing w:line="360" w:lineRule="auto"/>
        <w:ind w:firstLine="480"/>
        <w:rPr>
          <w:rFonts w:hint="eastAsia"/>
          <w:kern w:val="1"/>
          <w:sz w:val="24"/>
        </w:rPr>
      </w:pPr>
      <w:r>
        <w:rPr>
          <w:rFonts w:hint="eastAsia"/>
          <w:kern w:val="1"/>
          <w:sz w:val="24"/>
          <w:lang w:val="en-US" w:eastAsia="zh-CN"/>
        </w:rPr>
        <w:t>截止</w:t>
      </w:r>
      <w:r>
        <w:rPr>
          <w:rFonts w:hint="eastAsia"/>
          <w:kern w:val="1"/>
          <w:sz w:val="24"/>
        </w:rPr>
        <w:t xml:space="preserve">时间：2020年 </w:t>
      </w:r>
      <w:r>
        <w:rPr>
          <w:rFonts w:hint="eastAsia"/>
          <w:kern w:val="1"/>
          <w:sz w:val="24"/>
          <w:lang w:val="en-US" w:eastAsia="zh-CN"/>
        </w:rPr>
        <w:t>8</w:t>
      </w:r>
      <w:r>
        <w:rPr>
          <w:rFonts w:hint="eastAsia"/>
          <w:kern w:val="1"/>
          <w:sz w:val="24"/>
        </w:rPr>
        <w:t>月</w:t>
      </w:r>
      <w:r>
        <w:rPr>
          <w:rFonts w:hint="eastAsia"/>
          <w:kern w:val="1"/>
          <w:sz w:val="24"/>
          <w:lang w:val="en-US" w:eastAsia="zh-CN"/>
        </w:rPr>
        <w:t>16</w:t>
      </w:r>
      <w:r>
        <w:rPr>
          <w:rFonts w:hint="eastAsia"/>
          <w:kern w:val="1"/>
          <w:sz w:val="24"/>
        </w:rPr>
        <w:t>日1</w:t>
      </w:r>
      <w:r>
        <w:rPr>
          <w:rFonts w:hint="eastAsia"/>
          <w:kern w:val="1"/>
          <w:sz w:val="24"/>
          <w:lang w:val="en-US" w:eastAsia="zh-CN"/>
        </w:rPr>
        <w:t>7</w:t>
      </w:r>
      <w:r>
        <w:rPr>
          <w:rFonts w:hint="eastAsia"/>
          <w:kern w:val="1"/>
          <w:sz w:val="24"/>
        </w:rPr>
        <w:t>:00 ；</w:t>
      </w:r>
    </w:p>
    <w:p>
      <w:pPr>
        <w:spacing w:line="360" w:lineRule="auto"/>
        <w:ind w:firstLine="480"/>
        <w:rPr>
          <w:rFonts w:hint="eastAsia"/>
          <w:kern w:val="1"/>
          <w:sz w:val="24"/>
        </w:rPr>
      </w:pPr>
      <w:r>
        <w:rPr>
          <w:rFonts w:hint="eastAsia"/>
          <w:kern w:val="1"/>
          <w:sz w:val="24"/>
          <w:lang w:val="en-US" w:eastAsia="zh-CN"/>
        </w:rPr>
        <w:t>投递地址</w:t>
      </w:r>
      <w:r>
        <w:rPr>
          <w:rFonts w:hint="eastAsia"/>
          <w:kern w:val="1"/>
          <w:sz w:val="24"/>
        </w:rPr>
        <w:t>：中国湖南省长沙市经济技术开发区板仓南路26号新长海广场C座9楼</w:t>
      </w:r>
    </w:p>
    <w:p>
      <w:pPr>
        <w:spacing w:before="120" w:beforeLines="50" w:line="360" w:lineRule="auto"/>
        <w:rPr>
          <w:b/>
          <w:kern w:val="1"/>
          <w:sz w:val="24"/>
        </w:rPr>
      </w:pPr>
      <w:r>
        <w:rPr>
          <w:rFonts w:hint="eastAsia"/>
          <w:b/>
          <w:kern w:val="1"/>
          <w:sz w:val="24"/>
        </w:rPr>
        <w:t>6</w:t>
      </w:r>
      <w:r>
        <w:rPr>
          <w:b/>
          <w:kern w:val="1"/>
          <w:sz w:val="24"/>
        </w:rPr>
        <w:t>联系方式</w:t>
      </w:r>
    </w:p>
    <w:p>
      <w:pPr>
        <w:spacing w:line="360" w:lineRule="auto"/>
        <w:ind w:firstLine="480"/>
        <w:rPr>
          <w:kern w:val="1"/>
          <w:sz w:val="24"/>
        </w:rPr>
      </w:pPr>
      <w:r>
        <w:rPr>
          <w:kern w:val="1"/>
          <w:sz w:val="24"/>
        </w:rPr>
        <w:t>采购人</w:t>
      </w:r>
      <w:r>
        <w:rPr>
          <w:rFonts w:hint="eastAsia"/>
          <w:kern w:val="1"/>
          <w:sz w:val="24"/>
        </w:rPr>
        <w:t>：湖南省天然气管网有限公司</w:t>
      </w:r>
      <w:r>
        <w:rPr>
          <w:kern w:val="1"/>
          <w:sz w:val="24"/>
        </w:rPr>
        <w:t xml:space="preserve">             </w:t>
      </w:r>
    </w:p>
    <w:p>
      <w:pPr>
        <w:spacing w:line="360" w:lineRule="auto"/>
        <w:ind w:firstLine="480"/>
        <w:rPr>
          <w:kern w:val="1"/>
          <w:sz w:val="24"/>
        </w:rPr>
      </w:pPr>
      <w:r>
        <w:rPr>
          <w:kern w:val="1"/>
          <w:sz w:val="24"/>
        </w:rPr>
        <w:t>地  址：</w:t>
      </w:r>
      <w:r>
        <w:rPr>
          <w:rFonts w:hint="eastAsia"/>
          <w:kern w:val="1"/>
          <w:sz w:val="24"/>
        </w:rPr>
        <w:t>中国湖南省长沙市经济技术开发区板仓南路26号新长海广场C座9楼</w:t>
      </w:r>
    </w:p>
    <w:p>
      <w:pPr>
        <w:spacing w:line="360" w:lineRule="auto"/>
        <w:ind w:firstLine="480"/>
        <w:rPr>
          <w:color w:val="auto"/>
          <w:kern w:val="1"/>
          <w:sz w:val="24"/>
        </w:rPr>
      </w:pPr>
      <w:r>
        <w:rPr>
          <w:color w:val="auto"/>
          <w:kern w:val="1"/>
          <w:sz w:val="24"/>
        </w:rPr>
        <w:t>联系人：</w:t>
      </w:r>
      <w:r>
        <w:rPr>
          <w:rFonts w:hint="eastAsia"/>
          <w:kern w:val="1"/>
          <w:sz w:val="24"/>
          <w:lang w:val="en-US" w:eastAsia="zh-CN"/>
        </w:rPr>
        <w:t>连 杰</w:t>
      </w:r>
      <w:r>
        <w:rPr>
          <w:color w:val="auto"/>
          <w:kern w:val="1"/>
          <w:sz w:val="24"/>
        </w:rPr>
        <w:t xml:space="preserve">                               </w:t>
      </w:r>
    </w:p>
    <w:p>
      <w:pPr>
        <w:spacing w:line="360" w:lineRule="auto"/>
        <w:ind w:firstLine="480"/>
        <w:rPr>
          <w:color w:val="FF0000"/>
          <w:kern w:val="1"/>
          <w:sz w:val="24"/>
        </w:rPr>
      </w:pPr>
      <w:r>
        <w:rPr>
          <w:color w:val="auto"/>
          <w:kern w:val="1"/>
          <w:sz w:val="24"/>
        </w:rPr>
        <w:t>电  话：</w:t>
      </w:r>
      <w:r>
        <w:rPr>
          <w:rFonts w:hint="eastAsia"/>
          <w:color w:val="auto"/>
          <w:kern w:val="1"/>
          <w:sz w:val="24"/>
        </w:rPr>
        <w:t>1</w:t>
      </w:r>
      <w:r>
        <w:rPr>
          <w:rFonts w:hint="eastAsia"/>
          <w:color w:val="auto"/>
          <w:kern w:val="1"/>
          <w:sz w:val="24"/>
          <w:lang w:val="en-US" w:eastAsia="zh-CN"/>
        </w:rPr>
        <w:t>8175156128</w:t>
      </w:r>
      <w:r>
        <w:rPr>
          <w:color w:val="FF0000"/>
          <w:kern w:val="1"/>
          <w:sz w:val="24"/>
        </w:rPr>
        <w:t xml:space="preserve">                                </w:t>
      </w:r>
    </w:p>
    <w:p>
      <w:pPr>
        <w:spacing w:line="360" w:lineRule="auto"/>
        <w:ind w:firstLine="480"/>
        <w:rPr>
          <w:color w:val="auto"/>
          <w:kern w:val="1"/>
          <w:sz w:val="24"/>
        </w:rPr>
      </w:pPr>
      <w:r>
        <w:rPr>
          <w:color w:val="auto"/>
          <w:kern w:val="1"/>
          <w:sz w:val="24"/>
        </w:rPr>
        <w:t>电子邮箱：</w:t>
      </w:r>
      <w:r>
        <w:rPr>
          <w:rFonts w:hint="eastAsia"/>
          <w:color w:val="auto"/>
          <w:kern w:val="1"/>
          <w:sz w:val="24"/>
          <w:lang w:val="en-US" w:eastAsia="zh-CN"/>
        </w:rPr>
        <w:t>41497782</w:t>
      </w:r>
      <w:r>
        <w:rPr>
          <w:rFonts w:hint="eastAsia"/>
          <w:color w:val="auto"/>
          <w:kern w:val="1"/>
          <w:sz w:val="24"/>
        </w:rPr>
        <w:t>@qq.com</w:t>
      </w:r>
      <w:r>
        <w:rPr>
          <w:color w:val="auto"/>
        </w:rPr>
        <w:t xml:space="preserve">   </w:t>
      </w:r>
    </w:p>
    <w:p>
      <w:pPr>
        <w:spacing w:line="360" w:lineRule="auto"/>
        <w:ind w:firstLine="480"/>
        <w:rPr>
          <w:color w:val="auto"/>
          <w:kern w:val="1"/>
          <w:sz w:val="24"/>
        </w:rPr>
      </w:pPr>
      <w:r>
        <w:rPr>
          <w:kern w:val="1"/>
          <w:sz w:val="24"/>
        </w:rPr>
        <w:t xml:space="preserve">                                               </w:t>
      </w:r>
    </w:p>
    <w:p>
      <w:pPr>
        <w:rPr>
          <w:kern w:val="1"/>
          <w:sz w:val="24"/>
        </w:rPr>
      </w:pPr>
      <w:bookmarkStart w:id="3" w:name="_第二章__"/>
      <w:bookmarkEnd w:id="3"/>
      <w:r>
        <w:rPr>
          <w:kern w:val="1"/>
          <w:sz w:val="24"/>
        </w:rPr>
        <w:t xml:space="preserve">                       </w:t>
      </w:r>
    </w:p>
    <w:p>
      <w:pPr>
        <w:spacing w:line="360" w:lineRule="auto"/>
        <w:jc w:val="center"/>
        <w:outlineLvl w:val="0"/>
        <w:rPr>
          <w:rFonts w:hint="eastAsia"/>
          <w:b/>
          <w:kern w:val="1"/>
          <w:sz w:val="30"/>
          <w:szCs w:val="30"/>
        </w:rPr>
      </w:pPr>
      <w:r>
        <w:rPr>
          <w:kern w:val="1"/>
        </w:rPr>
        <w:br w:type="page"/>
      </w:r>
      <w:bookmarkStart w:id="4" w:name="_Toc497237165"/>
      <w:r>
        <w:rPr>
          <w:b/>
          <w:kern w:val="1"/>
          <w:sz w:val="30"/>
          <w:szCs w:val="30"/>
        </w:rPr>
        <w:t>第二章  报价人须知</w:t>
      </w:r>
      <w:bookmarkEnd w:id="4"/>
    </w:p>
    <w:p>
      <w:pPr>
        <w:spacing w:line="400" w:lineRule="exact"/>
        <w:jc w:val="left"/>
        <w:rPr>
          <w:b/>
          <w:kern w:val="1"/>
          <w:sz w:val="28"/>
          <w:szCs w:val="28"/>
        </w:rPr>
      </w:pPr>
      <w:r>
        <w:rPr>
          <w:b/>
          <w:kern w:val="1"/>
          <w:sz w:val="28"/>
          <w:szCs w:val="28"/>
        </w:rPr>
        <w:t>报价人须知前附表</w:t>
      </w:r>
    </w:p>
    <w:tbl>
      <w:tblPr>
        <w:tblStyle w:val="8"/>
        <w:tblW w:w="9464" w:type="dxa"/>
        <w:tblInd w:w="0" w:type="dxa"/>
        <w:tblLayout w:type="fixed"/>
        <w:tblCellMar>
          <w:top w:w="0" w:type="dxa"/>
          <w:left w:w="108" w:type="dxa"/>
          <w:bottom w:w="0" w:type="dxa"/>
          <w:right w:w="108" w:type="dxa"/>
        </w:tblCellMar>
      </w:tblPr>
      <w:tblGrid>
        <w:gridCol w:w="987"/>
        <w:gridCol w:w="1842"/>
        <w:gridCol w:w="6635"/>
      </w:tblGrid>
      <w:tr>
        <w:tblPrEx>
          <w:tblCellMar>
            <w:top w:w="0" w:type="dxa"/>
            <w:left w:w="108" w:type="dxa"/>
            <w:bottom w:w="0" w:type="dxa"/>
            <w:right w:w="108" w:type="dxa"/>
          </w:tblCellMar>
        </w:tblPrEx>
        <w:trPr>
          <w:trHeight w:val="431" w:hRule="atLeast"/>
          <w:tblHeader/>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b/>
                <w:kern w:val="1"/>
                <w:szCs w:val="21"/>
              </w:rPr>
            </w:pPr>
            <w:r>
              <w:rPr>
                <w:b/>
                <w:kern w:val="1"/>
                <w:szCs w:val="21"/>
              </w:rPr>
              <w:t>条款号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b/>
                <w:kern w:val="1"/>
                <w:szCs w:val="21"/>
              </w:rPr>
            </w:pPr>
            <w:r>
              <w:rPr>
                <w:b/>
                <w:kern w:val="1"/>
                <w:szCs w:val="21"/>
              </w:rPr>
              <w:t>条款名称</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b/>
                <w:kern w:val="1"/>
                <w:szCs w:val="21"/>
              </w:rPr>
            </w:pPr>
            <w:r>
              <w:rPr>
                <w:b/>
                <w:kern w:val="1"/>
                <w:szCs w:val="21"/>
              </w:rPr>
              <w:t>编 列 内 容</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sz w:val="18"/>
                <w:szCs w:val="18"/>
              </w:rPr>
            </w:pPr>
            <w:r>
              <w:rPr>
                <w:sz w:val="18"/>
                <w:szCs w:val="18"/>
              </w:rPr>
              <w:t>1.1.2</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采购人</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名  称：</w:t>
            </w:r>
            <w:r>
              <w:rPr>
                <w:rFonts w:hint="eastAsia"/>
                <w:kern w:val="1"/>
                <w:szCs w:val="21"/>
              </w:rPr>
              <w:t xml:space="preserve"> 湖南省天然气管网有限公司</w:t>
            </w:r>
          </w:p>
          <w:p>
            <w:pPr>
              <w:spacing w:line="300" w:lineRule="exact"/>
              <w:rPr>
                <w:rFonts w:hint="eastAsia"/>
                <w:kern w:val="1"/>
                <w:szCs w:val="21"/>
              </w:rPr>
            </w:pPr>
            <w:r>
              <w:rPr>
                <w:kern w:val="1"/>
                <w:szCs w:val="21"/>
              </w:rPr>
              <w:t>地  址：</w:t>
            </w:r>
            <w:r>
              <w:rPr>
                <w:rFonts w:hint="eastAsia"/>
                <w:kern w:val="1"/>
                <w:szCs w:val="21"/>
              </w:rPr>
              <w:t>中国湖南省长沙市经济技术开发区板仓南路26号新长海广场C座9楼</w:t>
            </w:r>
          </w:p>
          <w:p>
            <w:pPr>
              <w:spacing w:line="300" w:lineRule="exact"/>
              <w:rPr>
                <w:rFonts w:hint="eastAsia" w:eastAsia="宋体"/>
                <w:kern w:val="1"/>
                <w:szCs w:val="21"/>
                <w:lang w:eastAsia="zh-CN"/>
              </w:rPr>
            </w:pPr>
            <w:r>
              <w:rPr>
                <w:kern w:val="1"/>
                <w:szCs w:val="21"/>
              </w:rPr>
              <w:t>联系人：</w:t>
            </w:r>
            <w:r>
              <w:rPr>
                <w:rFonts w:hint="eastAsia"/>
                <w:color w:val="auto"/>
                <w:kern w:val="1"/>
                <w:szCs w:val="21"/>
              </w:rPr>
              <w:t xml:space="preserve"> </w:t>
            </w:r>
            <w:r>
              <w:rPr>
                <w:rFonts w:hint="eastAsia"/>
                <w:color w:val="auto"/>
                <w:kern w:val="1"/>
                <w:szCs w:val="21"/>
                <w:lang w:val="en-US" w:eastAsia="zh-CN"/>
              </w:rPr>
              <w:t>连杰</w:t>
            </w:r>
          </w:p>
          <w:p>
            <w:pPr>
              <w:spacing w:line="300" w:lineRule="exact"/>
              <w:rPr>
                <w:rFonts w:hint="default" w:eastAsia="宋体"/>
                <w:kern w:val="1"/>
                <w:szCs w:val="21"/>
                <w:lang w:val="en-US" w:eastAsia="zh-CN"/>
              </w:rPr>
            </w:pPr>
            <w:r>
              <w:rPr>
                <w:kern w:val="1"/>
                <w:szCs w:val="21"/>
              </w:rPr>
              <w:t>电  话：</w:t>
            </w:r>
            <w:r>
              <w:rPr>
                <w:rFonts w:hint="eastAsia"/>
                <w:kern w:val="1"/>
                <w:szCs w:val="21"/>
              </w:rPr>
              <w:t>1</w:t>
            </w:r>
            <w:r>
              <w:rPr>
                <w:rFonts w:hint="eastAsia"/>
                <w:kern w:val="1"/>
                <w:szCs w:val="21"/>
                <w:lang w:val="en-US" w:eastAsia="zh-CN"/>
              </w:rPr>
              <w:t>8175156128</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300" w:lineRule="exact"/>
              <w:jc w:val="center"/>
              <w:rPr>
                <w:rFonts w:eastAsia="宋体"/>
                <w:sz w:val="21"/>
                <w:szCs w:val="21"/>
              </w:rPr>
            </w:pPr>
            <w:r>
              <w:rPr>
                <w:rFonts w:eastAsia="宋体"/>
                <w:sz w:val="21"/>
                <w:szCs w:val="21"/>
              </w:rPr>
              <w:t>1.1.4</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项目名称</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宋体" w:hAnsi="宋体"/>
                <w:kern w:val="1"/>
                <w:szCs w:val="21"/>
              </w:rPr>
            </w:pPr>
            <w:r>
              <w:rPr>
                <w:rFonts w:hint="eastAsia" w:ascii="宋体" w:hAnsi="宋体"/>
                <w:kern w:val="1"/>
                <w:szCs w:val="21"/>
              </w:rPr>
              <w:t>湖南省天然气管网有限公司安乡分输站、邵阳市分输站职业危害因素监测服务</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300" w:lineRule="exact"/>
              <w:jc w:val="center"/>
              <w:rPr>
                <w:rFonts w:eastAsia="宋体"/>
                <w:sz w:val="21"/>
                <w:szCs w:val="21"/>
              </w:rPr>
            </w:pPr>
            <w:r>
              <w:rPr>
                <w:rFonts w:eastAsia="宋体"/>
                <w:sz w:val="21"/>
                <w:szCs w:val="21"/>
              </w:rPr>
              <w:t>1.1.5</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rFonts w:hint="eastAsia"/>
                <w:kern w:val="1"/>
                <w:szCs w:val="21"/>
              </w:rPr>
              <w:t>服务</w:t>
            </w:r>
            <w:r>
              <w:rPr>
                <w:kern w:val="1"/>
                <w:szCs w:val="21"/>
              </w:rPr>
              <w:t>地点</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kern w:val="1"/>
                <w:szCs w:val="21"/>
              </w:rPr>
            </w:pPr>
            <w:r>
              <w:rPr>
                <w:rFonts w:hint="eastAsia" w:ascii="宋体" w:hAnsi="宋体"/>
                <w:kern w:val="1"/>
                <w:szCs w:val="21"/>
              </w:rPr>
              <w:t>（1）安乡分输站：湖南省常德市安乡县；</w:t>
            </w:r>
          </w:p>
          <w:p>
            <w:pPr>
              <w:spacing w:line="300" w:lineRule="exact"/>
              <w:rPr>
                <w:kern w:val="1"/>
                <w:sz w:val="24"/>
              </w:rPr>
            </w:pPr>
            <w:r>
              <w:rPr>
                <w:rFonts w:hint="eastAsia" w:ascii="宋体" w:hAnsi="宋体"/>
                <w:kern w:val="1"/>
                <w:szCs w:val="21"/>
              </w:rPr>
              <w:t>（2）</w:t>
            </w:r>
            <w:r>
              <w:rPr>
                <w:rFonts w:hint="eastAsia" w:ascii="宋体" w:hAnsi="宋体"/>
                <w:kern w:val="1"/>
                <w:szCs w:val="21"/>
                <w:lang w:eastAsia="zh-CN"/>
              </w:rPr>
              <w:t>邵阳市</w:t>
            </w:r>
            <w:r>
              <w:rPr>
                <w:rFonts w:hint="eastAsia" w:ascii="宋体" w:hAnsi="宋体"/>
                <w:kern w:val="1"/>
                <w:szCs w:val="21"/>
              </w:rPr>
              <w:t>分输站：湖南省邵阳市</w:t>
            </w:r>
            <w:r>
              <w:rPr>
                <w:rFonts w:hint="eastAsia" w:ascii="宋体" w:hAnsi="宋体"/>
                <w:kern w:val="1"/>
                <w:szCs w:val="21"/>
                <w:lang w:val="en-US" w:eastAsia="zh-CN"/>
              </w:rPr>
              <w:t>双清区</w:t>
            </w:r>
            <w:r>
              <w:rPr>
                <w:rFonts w:hint="eastAsia" w:ascii="宋体" w:hAnsi="宋体"/>
                <w:kern w:val="1"/>
                <w:szCs w:val="21"/>
              </w:rPr>
              <w:t>；</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300" w:lineRule="exact"/>
              <w:jc w:val="center"/>
              <w:rPr>
                <w:rFonts w:eastAsia="宋体"/>
                <w:sz w:val="21"/>
                <w:szCs w:val="21"/>
              </w:rPr>
            </w:pPr>
            <w:r>
              <w:rPr>
                <w:rFonts w:eastAsia="宋体"/>
                <w:sz w:val="21"/>
                <w:szCs w:val="21"/>
              </w:rPr>
              <w:t>1.3.1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rFonts w:hint="eastAsia"/>
                <w:kern w:val="1"/>
                <w:szCs w:val="21"/>
              </w:rPr>
              <w:t>服务</w:t>
            </w:r>
            <w:r>
              <w:rPr>
                <w:kern w:val="1"/>
                <w:szCs w:val="21"/>
              </w:rPr>
              <w:t>范围</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宋体" w:hAnsi="宋体"/>
                <w:kern w:val="1"/>
                <w:szCs w:val="21"/>
              </w:rPr>
            </w:pPr>
            <w:r>
              <w:rPr>
                <w:rFonts w:hint="eastAsia" w:ascii="宋体" w:hAnsi="宋体"/>
                <w:kern w:val="1"/>
                <w:szCs w:val="21"/>
              </w:rPr>
              <w:t>本次采购范围包括“华容-南县-安乡”输气管道安乡分输站和“邵阳市-</w:t>
            </w:r>
            <w:r>
              <w:rPr>
                <w:rFonts w:hint="eastAsia" w:ascii="宋体" w:hAnsi="宋体"/>
                <w:kern w:val="1"/>
                <w:szCs w:val="21"/>
                <w:lang w:eastAsia="zh-CN"/>
              </w:rPr>
              <w:t>邵阳</w:t>
            </w:r>
            <w:r>
              <w:rPr>
                <w:rFonts w:hint="eastAsia" w:ascii="宋体" w:hAnsi="宋体"/>
                <w:kern w:val="1"/>
                <w:szCs w:val="21"/>
                <w:lang w:val="en-US" w:eastAsia="zh-CN"/>
              </w:rPr>
              <w:t>县</w:t>
            </w:r>
            <w:r>
              <w:rPr>
                <w:rFonts w:hint="eastAsia" w:ascii="宋体" w:hAnsi="宋体"/>
                <w:kern w:val="1"/>
                <w:szCs w:val="21"/>
              </w:rPr>
              <w:t>”输气管道</w:t>
            </w:r>
            <w:r>
              <w:rPr>
                <w:rFonts w:hint="eastAsia" w:ascii="宋体" w:hAnsi="宋体"/>
                <w:kern w:val="1"/>
                <w:szCs w:val="21"/>
                <w:lang w:eastAsia="zh-CN"/>
              </w:rPr>
              <w:t>邵阳市</w:t>
            </w:r>
            <w:r>
              <w:rPr>
                <w:rFonts w:hint="eastAsia" w:ascii="宋体" w:hAnsi="宋体"/>
                <w:kern w:val="1"/>
                <w:szCs w:val="21"/>
              </w:rPr>
              <w:t>分输站的职业危害因素监测及职业危害因素监测报告。</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300" w:lineRule="exact"/>
              <w:jc w:val="center"/>
              <w:rPr>
                <w:rFonts w:eastAsia="宋体"/>
                <w:sz w:val="21"/>
                <w:szCs w:val="21"/>
              </w:rPr>
            </w:pPr>
            <w:r>
              <w:rPr>
                <w:rFonts w:eastAsia="宋体"/>
                <w:sz w:val="21"/>
                <w:szCs w:val="21"/>
              </w:rPr>
              <w:t>1.3.</w:t>
            </w:r>
            <w:r>
              <w:rPr>
                <w:rFonts w:hint="eastAsia" w:eastAsia="宋体"/>
                <w:sz w:val="21"/>
                <w:szCs w:val="21"/>
              </w:rPr>
              <w:t>2</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质量要求</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color w:val="FF0000"/>
                <w:kern w:val="1"/>
                <w:szCs w:val="21"/>
              </w:rPr>
            </w:pPr>
            <w:r>
              <w:rPr>
                <w:rFonts w:hint="eastAsia"/>
                <w:iCs/>
                <w:kern w:val="1"/>
                <w:szCs w:val="21"/>
              </w:rPr>
              <w:t>满足</w:t>
            </w:r>
            <w:r>
              <w:rPr>
                <w:rFonts w:hint="eastAsia"/>
                <w:iCs/>
                <w:kern w:val="1"/>
                <w:szCs w:val="21"/>
                <w:lang w:val="en-US" w:eastAsia="zh-CN"/>
              </w:rPr>
              <w:t>法律法规及相关</w:t>
            </w:r>
            <w:r>
              <w:rPr>
                <w:rFonts w:hint="eastAsia"/>
                <w:iCs/>
                <w:kern w:val="1"/>
                <w:szCs w:val="21"/>
              </w:rPr>
              <w:t>规范</w:t>
            </w:r>
            <w:r>
              <w:rPr>
                <w:rFonts w:hint="eastAsia"/>
                <w:iCs/>
                <w:kern w:val="1"/>
                <w:szCs w:val="21"/>
                <w:lang w:val="en-US" w:eastAsia="zh-CN"/>
              </w:rPr>
              <w:t>要</w:t>
            </w:r>
            <w:r>
              <w:rPr>
                <w:rFonts w:hint="eastAsia"/>
                <w:iCs/>
                <w:kern w:val="1"/>
                <w:szCs w:val="21"/>
              </w:rPr>
              <w:t>求</w:t>
            </w:r>
          </w:p>
        </w:tc>
      </w:tr>
      <w:tr>
        <w:tblPrEx>
          <w:tblCellMar>
            <w:top w:w="0" w:type="dxa"/>
            <w:left w:w="108" w:type="dxa"/>
            <w:bottom w:w="0" w:type="dxa"/>
            <w:right w:w="108" w:type="dxa"/>
          </w:tblCellMar>
        </w:tblPrEx>
        <w:trPr>
          <w:trHeight w:val="606"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pStyle w:val="5"/>
              <w:spacing w:line="300" w:lineRule="exact"/>
              <w:jc w:val="center"/>
              <w:rPr>
                <w:rFonts w:eastAsia="宋体"/>
                <w:sz w:val="18"/>
                <w:szCs w:val="18"/>
              </w:rPr>
            </w:pPr>
            <w:r>
              <w:rPr>
                <w:rFonts w:eastAsia="宋体"/>
                <w:sz w:val="21"/>
                <w:szCs w:val="21"/>
              </w:rPr>
              <w:t>1.4.1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报价人资质条件、能力和信誉</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报价人需同时满足以下要求：</w:t>
            </w:r>
          </w:p>
          <w:p>
            <w:pPr>
              <w:spacing w:line="300" w:lineRule="exact"/>
              <w:rPr>
                <w:kern w:val="1"/>
                <w:szCs w:val="21"/>
              </w:rPr>
            </w:pPr>
            <w:r>
              <w:rPr>
                <w:kern w:val="1"/>
                <w:szCs w:val="21"/>
              </w:rPr>
              <w:t>（1）报价人应为具有独立法人资格的服务商，具有有效营业执照；</w:t>
            </w:r>
          </w:p>
          <w:p>
            <w:pPr>
              <w:spacing w:line="300" w:lineRule="exact"/>
              <w:rPr>
                <w:rFonts w:hint="eastAsia"/>
                <w:kern w:val="1"/>
                <w:szCs w:val="21"/>
              </w:rPr>
            </w:pPr>
            <w:r>
              <w:rPr>
                <w:kern w:val="1"/>
                <w:szCs w:val="21"/>
              </w:rPr>
              <w:t>（</w:t>
            </w:r>
            <w:r>
              <w:rPr>
                <w:rFonts w:hint="eastAsia"/>
                <w:kern w:val="1"/>
                <w:szCs w:val="21"/>
              </w:rPr>
              <w:t>2</w:t>
            </w:r>
            <w:r>
              <w:rPr>
                <w:kern w:val="1"/>
                <w:szCs w:val="21"/>
              </w:rPr>
              <w:t>）报价人应财务状况良好，没有处于财产被接管、破产或其他关、停、并、转状态；没有与骗取合同有关以及其他经济方面的违法行为；</w:t>
            </w:r>
          </w:p>
          <w:p>
            <w:pPr>
              <w:spacing w:line="360" w:lineRule="auto"/>
              <w:rPr>
                <w:kern w:val="1"/>
                <w:sz w:val="24"/>
              </w:rPr>
            </w:pPr>
            <w:r>
              <w:rPr>
                <w:rFonts w:hint="eastAsia"/>
                <w:kern w:val="1"/>
                <w:szCs w:val="21"/>
              </w:rPr>
              <w:t>（3）具备</w:t>
            </w:r>
            <w:r>
              <w:rPr>
                <w:rFonts w:hint="eastAsia"/>
                <w:kern w:val="1"/>
                <w:szCs w:val="21"/>
                <w:lang w:val="en-US" w:eastAsia="zh-CN"/>
              </w:rPr>
              <w:t>职业危害因素监测</w:t>
            </w:r>
            <w:r>
              <w:rPr>
                <w:rFonts w:hint="eastAsia"/>
                <w:kern w:val="1"/>
                <w:szCs w:val="21"/>
              </w:rPr>
              <w:t>检测相关资质。</w:t>
            </w:r>
          </w:p>
        </w:tc>
      </w:tr>
      <w:tr>
        <w:tblPrEx>
          <w:tblCellMar>
            <w:top w:w="0" w:type="dxa"/>
            <w:left w:w="108" w:type="dxa"/>
            <w:bottom w:w="0" w:type="dxa"/>
            <w:right w:w="108" w:type="dxa"/>
          </w:tblCellMar>
        </w:tblPrEx>
        <w:trPr>
          <w:trHeight w:val="52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3.7.4</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报价文件份数</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Cs w:val="21"/>
              </w:rPr>
            </w:pPr>
            <w:r>
              <w:rPr>
                <w:szCs w:val="21"/>
              </w:rPr>
              <w:t>正本1份、副本</w:t>
            </w:r>
            <w:r>
              <w:rPr>
                <w:rFonts w:hint="eastAsia"/>
                <w:szCs w:val="21"/>
              </w:rPr>
              <w:t>2</w:t>
            </w:r>
            <w:r>
              <w:rPr>
                <w:szCs w:val="21"/>
              </w:rPr>
              <w:t>份，（报价表为excel格式，其他内容为word格式，单独密封）</w:t>
            </w:r>
          </w:p>
        </w:tc>
      </w:tr>
      <w:tr>
        <w:tblPrEx>
          <w:tblCellMar>
            <w:top w:w="0" w:type="dxa"/>
            <w:left w:w="108" w:type="dxa"/>
            <w:bottom w:w="0" w:type="dxa"/>
            <w:right w:w="108" w:type="dxa"/>
          </w:tblCellMar>
        </w:tblPrEx>
        <w:trPr>
          <w:trHeight w:val="52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3.7.5</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报价文件装订要求</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Cs w:val="21"/>
              </w:rPr>
            </w:pPr>
            <w:r>
              <w:rPr>
                <w:szCs w:val="21"/>
              </w:rPr>
              <w:t>正本、副本分别装订；装订须采用胶黏装订方式，</w:t>
            </w:r>
            <w:r>
              <w:rPr>
                <w:szCs w:val="21"/>
                <w:u w:val="single"/>
              </w:rPr>
              <w:t>不得散页或活页</w:t>
            </w:r>
          </w:p>
        </w:tc>
      </w:tr>
      <w:tr>
        <w:tblPrEx>
          <w:tblCellMar>
            <w:top w:w="0" w:type="dxa"/>
            <w:left w:w="108" w:type="dxa"/>
            <w:bottom w:w="0" w:type="dxa"/>
            <w:right w:w="108" w:type="dxa"/>
          </w:tblCellMar>
        </w:tblPrEx>
        <w:trPr>
          <w:trHeight w:val="52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 w:val="18"/>
                <w:szCs w:val="18"/>
              </w:rPr>
            </w:pPr>
            <w:r>
              <w:rPr>
                <w:szCs w:val="21"/>
              </w:rPr>
              <w:t>4.1.2</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封套上写明</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Cs w:val="21"/>
              </w:rPr>
            </w:pPr>
            <w:r>
              <w:rPr>
                <w:szCs w:val="21"/>
              </w:rPr>
              <w:t>采购人地址：</w:t>
            </w:r>
            <w:r>
              <w:rPr>
                <w:rFonts w:hint="eastAsia"/>
                <w:kern w:val="1"/>
                <w:szCs w:val="21"/>
              </w:rPr>
              <w:t>湖南省长沙市经济技术开发区板仓南路26号新长海广场C座9楼</w:t>
            </w:r>
          </w:p>
          <w:p>
            <w:pPr>
              <w:spacing w:line="300" w:lineRule="exact"/>
              <w:rPr>
                <w:szCs w:val="21"/>
              </w:rPr>
            </w:pPr>
            <w:r>
              <w:rPr>
                <w:szCs w:val="21"/>
              </w:rPr>
              <w:t>采购人名称：</w:t>
            </w:r>
            <w:r>
              <w:rPr>
                <w:rFonts w:hint="eastAsia"/>
                <w:kern w:val="1"/>
                <w:szCs w:val="21"/>
              </w:rPr>
              <w:t>湖南省天然气管网有限公司</w:t>
            </w:r>
          </w:p>
          <w:p>
            <w:pPr>
              <w:spacing w:line="300" w:lineRule="exact"/>
              <w:rPr>
                <w:szCs w:val="21"/>
              </w:rPr>
            </w:pPr>
            <w:r>
              <w:rPr>
                <w:szCs w:val="21"/>
              </w:rPr>
              <w:t>报价人地址：</w:t>
            </w:r>
          </w:p>
          <w:p>
            <w:pPr>
              <w:spacing w:line="300" w:lineRule="exact"/>
              <w:rPr>
                <w:szCs w:val="21"/>
              </w:rPr>
            </w:pPr>
            <w:r>
              <w:rPr>
                <w:szCs w:val="21"/>
              </w:rPr>
              <w:t>报价人名称：</w:t>
            </w:r>
          </w:p>
          <w:p>
            <w:pPr>
              <w:spacing w:line="300" w:lineRule="exact"/>
              <w:rPr>
                <w:rFonts w:hint="eastAsia" w:ascii="宋体" w:hAnsi="宋体"/>
                <w:kern w:val="1"/>
                <w:szCs w:val="21"/>
              </w:rPr>
            </w:pPr>
            <w:r>
              <w:rPr>
                <w:rFonts w:hint="eastAsia" w:ascii="宋体" w:hAnsi="宋体"/>
                <w:kern w:val="1"/>
                <w:szCs w:val="21"/>
              </w:rPr>
              <w:t>湖南省天然气管网有限公司安乡分输站、邵阳市分输站职业危害因素监测服务</w:t>
            </w:r>
          </w:p>
          <w:p>
            <w:pPr>
              <w:spacing w:line="300" w:lineRule="exact"/>
              <w:rPr>
                <w:szCs w:val="21"/>
              </w:rPr>
            </w:pPr>
            <w:r>
              <w:rPr>
                <w:szCs w:val="21"/>
              </w:rPr>
              <w:t>在</w:t>
            </w:r>
            <w:r>
              <w:rPr>
                <w:color w:val="auto"/>
                <w:szCs w:val="21"/>
              </w:rPr>
              <w:t>20</w:t>
            </w:r>
            <w:r>
              <w:rPr>
                <w:rFonts w:hint="eastAsia"/>
                <w:color w:val="auto"/>
                <w:szCs w:val="21"/>
              </w:rPr>
              <w:t>20</w:t>
            </w:r>
            <w:r>
              <w:rPr>
                <w:color w:val="auto"/>
                <w:szCs w:val="21"/>
              </w:rPr>
              <w:t>年</w:t>
            </w:r>
            <w:r>
              <w:rPr>
                <w:rFonts w:hint="eastAsia"/>
                <w:color w:val="auto"/>
                <w:szCs w:val="21"/>
                <w:lang w:val="en-US" w:eastAsia="zh-CN"/>
              </w:rPr>
              <w:t>08</w:t>
            </w:r>
            <w:r>
              <w:rPr>
                <w:color w:val="auto"/>
                <w:szCs w:val="21"/>
              </w:rPr>
              <w:t>月</w:t>
            </w:r>
            <w:r>
              <w:rPr>
                <w:rFonts w:hint="eastAsia"/>
                <w:color w:val="auto"/>
                <w:szCs w:val="21"/>
                <w:lang w:val="en-US" w:eastAsia="zh-CN"/>
              </w:rPr>
              <w:t>17</w:t>
            </w:r>
            <w:r>
              <w:rPr>
                <w:color w:val="auto"/>
                <w:szCs w:val="21"/>
              </w:rPr>
              <w:t>日</w:t>
            </w:r>
            <w:r>
              <w:rPr>
                <w:rFonts w:hint="eastAsia"/>
                <w:color w:val="auto"/>
                <w:szCs w:val="21"/>
              </w:rPr>
              <w:t>1</w:t>
            </w:r>
            <w:r>
              <w:rPr>
                <w:rFonts w:hint="eastAsia"/>
                <w:color w:val="auto"/>
                <w:szCs w:val="21"/>
                <w:lang w:val="en-US" w:eastAsia="zh-CN"/>
              </w:rPr>
              <w:t>4</w:t>
            </w:r>
            <w:r>
              <w:rPr>
                <w:color w:val="auto"/>
                <w:szCs w:val="21"/>
              </w:rPr>
              <w:t>时</w:t>
            </w:r>
            <w:r>
              <w:rPr>
                <w:rFonts w:hint="eastAsia"/>
                <w:color w:val="auto"/>
                <w:szCs w:val="21"/>
              </w:rPr>
              <w:t>00</w:t>
            </w:r>
            <w:r>
              <w:rPr>
                <w:color w:val="auto"/>
                <w:szCs w:val="21"/>
              </w:rPr>
              <w:t>分前不得开启</w:t>
            </w:r>
            <w:r>
              <w:rPr>
                <w:rFonts w:hint="eastAsia"/>
                <w:color w:val="auto"/>
                <w:szCs w:val="21"/>
              </w:rPr>
              <w:t>并加盖公章</w:t>
            </w:r>
          </w:p>
        </w:tc>
      </w:tr>
      <w:tr>
        <w:tblPrEx>
          <w:tblCellMar>
            <w:top w:w="0" w:type="dxa"/>
            <w:left w:w="108" w:type="dxa"/>
            <w:bottom w:w="0" w:type="dxa"/>
            <w:right w:w="108" w:type="dxa"/>
          </w:tblCellMar>
        </w:tblPrEx>
        <w:trPr>
          <w:trHeight w:val="559"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4.2.3</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szCs w:val="21"/>
              </w:rPr>
            </w:pPr>
            <w:r>
              <w:rPr>
                <w:szCs w:val="21"/>
              </w:rPr>
              <w:t>是否退还报价文件</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szCs w:val="21"/>
              </w:rPr>
            </w:pPr>
            <w:r>
              <w:rPr>
                <w:szCs w:val="21"/>
              </w:rPr>
              <w:t>否</w:t>
            </w:r>
          </w:p>
        </w:tc>
      </w:tr>
      <w:tr>
        <w:tblPrEx>
          <w:tblCellMar>
            <w:top w:w="0" w:type="dxa"/>
            <w:left w:w="108" w:type="dxa"/>
            <w:bottom w:w="0" w:type="dxa"/>
            <w:right w:w="108" w:type="dxa"/>
          </w:tblCellMar>
        </w:tblPrEx>
        <w:trPr>
          <w:trHeight w:val="555"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sz w:val="18"/>
                <w:szCs w:val="18"/>
              </w:rPr>
            </w:pPr>
            <w:r>
              <w:rPr>
                <w:kern w:val="1"/>
                <w:szCs w:val="21"/>
              </w:rPr>
              <w:t>6.3.1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履约担保</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无</w:t>
            </w:r>
          </w:p>
        </w:tc>
      </w:tr>
      <w:tr>
        <w:tblPrEx>
          <w:tblCellMar>
            <w:top w:w="0" w:type="dxa"/>
            <w:left w:w="108" w:type="dxa"/>
            <w:bottom w:w="0" w:type="dxa"/>
            <w:right w:w="108" w:type="dxa"/>
          </w:tblCellMar>
        </w:tblPrEx>
        <w:trPr>
          <w:trHeight w:val="555"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kern w:val="1"/>
                <w:szCs w:val="21"/>
              </w:rPr>
            </w:pPr>
            <w:r>
              <w:rPr>
                <w:kern w:val="1"/>
                <w:szCs w:val="21"/>
              </w:rPr>
              <w:t>9</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b/>
                <w:kern w:val="1"/>
                <w:szCs w:val="21"/>
              </w:rPr>
              <w:t>需要补充的其他内容</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p>
        </w:tc>
      </w:tr>
      <w:tr>
        <w:tblPrEx>
          <w:tblCellMar>
            <w:top w:w="0" w:type="dxa"/>
            <w:left w:w="108" w:type="dxa"/>
            <w:bottom w:w="0" w:type="dxa"/>
            <w:right w:w="108" w:type="dxa"/>
          </w:tblCellMar>
        </w:tblPrEx>
        <w:trPr>
          <w:trHeight w:val="68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9.1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本项目合同价格形式</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固定总价</w:t>
            </w:r>
            <w:r>
              <w:rPr>
                <w:rFonts w:hint="eastAsia"/>
                <w:kern w:val="1"/>
                <w:szCs w:val="21"/>
              </w:rPr>
              <w:t>（含税价）</w:t>
            </w:r>
          </w:p>
        </w:tc>
      </w:tr>
      <w:tr>
        <w:tblPrEx>
          <w:tblCellMar>
            <w:top w:w="0" w:type="dxa"/>
            <w:left w:w="108" w:type="dxa"/>
            <w:bottom w:w="0" w:type="dxa"/>
            <w:right w:w="108" w:type="dxa"/>
          </w:tblCellMar>
        </w:tblPrEx>
        <w:trPr>
          <w:trHeight w:val="68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9.2</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付款条件及</w:t>
            </w:r>
          </w:p>
          <w:p>
            <w:pPr>
              <w:spacing w:line="300" w:lineRule="exact"/>
              <w:jc w:val="center"/>
              <w:rPr>
                <w:kern w:val="1"/>
                <w:szCs w:val="21"/>
              </w:rPr>
            </w:pPr>
            <w:r>
              <w:rPr>
                <w:kern w:val="1"/>
                <w:szCs w:val="21"/>
              </w:rPr>
              <w:t>付款额度</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w:t>
            </w:r>
            <w:r>
              <w:rPr>
                <w:rFonts w:hint="eastAsia"/>
                <w:kern w:val="1"/>
                <w:szCs w:val="21"/>
              </w:rPr>
              <w:t>1</w:t>
            </w:r>
            <w:r>
              <w:rPr>
                <w:kern w:val="1"/>
                <w:szCs w:val="21"/>
              </w:rPr>
              <w:t>）所有</w:t>
            </w:r>
            <w:r>
              <w:rPr>
                <w:rFonts w:hint="eastAsia"/>
                <w:kern w:val="1"/>
                <w:szCs w:val="21"/>
              </w:rPr>
              <w:t>检测</w:t>
            </w:r>
            <w:r>
              <w:rPr>
                <w:kern w:val="1"/>
                <w:szCs w:val="21"/>
              </w:rPr>
              <w:t>完成，并经最终验收合格</w:t>
            </w:r>
            <w:r>
              <w:rPr>
                <w:rFonts w:hint="eastAsia"/>
                <w:kern w:val="1"/>
                <w:szCs w:val="21"/>
                <w:lang w:val="en-US" w:eastAsia="zh-CN"/>
              </w:rPr>
              <w:t>出具检测报告后</w:t>
            </w:r>
            <w:r>
              <w:rPr>
                <w:kern w:val="1"/>
                <w:szCs w:val="21"/>
              </w:rPr>
              <w:t>，买方</w:t>
            </w:r>
            <w:r>
              <w:rPr>
                <w:rFonts w:hint="eastAsia"/>
                <w:kern w:val="1"/>
                <w:szCs w:val="21"/>
                <w:lang w:val="en-US" w:eastAsia="zh-CN"/>
              </w:rPr>
              <w:t>一次性支付合同总金额</w:t>
            </w:r>
            <w:r>
              <w:rPr>
                <w:kern w:val="1"/>
                <w:szCs w:val="21"/>
              </w:rPr>
              <w:t>；</w:t>
            </w:r>
          </w:p>
        </w:tc>
      </w:tr>
      <w:tr>
        <w:tblPrEx>
          <w:tblCellMar>
            <w:top w:w="0" w:type="dxa"/>
            <w:left w:w="108" w:type="dxa"/>
            <w:bottom w:w="0" w:type="dxa"/>
            <w:right w:w="108" w:type="dxa"/>
          </w:tblCellMar>
        </w:tblPrEx>
        <w:trPr>
          <w:trHeight w:val="68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9.3</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kern w:val="1"/>
                <w:szCs w:val="21"/>
              </w:rPr>
            </w:pPr>
            <w:r>
              <w:rPr>
                <w:kern w:val="1"/>
                <w:szCs w:val="21"/>
              </w:rPr>
              <w:t>发票</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kern w:val="1"/>
                <w:szCs w:val="21"/>
              </w:rPr>
            </w:pPr>
            <w:r>
              <w:rPr>
                <w:kern w:val="1"/>
                <w:szCs w:val="21"/>
              </w:rPr>
              <w:t>卖方须向买方提供增值税专用发票</w:t>
            </w:r>
            <w:r>
              <w:rPr>
                <w:rFonts w:hint="eastAsia"/>
                <w:kern w:val="1"/>
                <w:szCs w:val="21"/>
              </w:rPr>
              <w:t>，并明确</w:t>
            </w:r>
            <w:r>
              <w:rPr>
                <w:kern w:val="1"/>
                <w:szCs w:val="21"/>
              </w:rPr>
              <w:t>增值税</w:t>
            </w:r>
            <w:r>
              <w:rPr>
                <w:rFonts w:hint="eastAsia"/>
                <w:kern w:val="1"/>
                <w:szCs w:val="21"/>
              </w:rPr>
              <w:t>税率</w:t>
            </w:r>
          </w:p>
        </w:tc>
      </w:tr>
      <w:tr>
        <w:tblPrEx>
          <w:tblCellMar>
            <w:top w:w="0" w:type="dxa"/>
            <w:left w:w="108" w:type="dxa"/>
            <w:bottom w:w="0" w:type="dxa"/>
            <w:right w:w="108" w:type="dxa"/>
          </w:tblCellMar>
        </w:tblPrEx>
        <w:trPr>
          <w:trHeight w:val="688" w:hRule="atLeast"/>
        </w:trPr>
        <w:tc>
          <w:tcPr>
            <w:tcW w:w="9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color w:val="FF0000"/>
                <w:kern w:val="1"/>
                <w:szCs w:val="21"/>
              </w:rPr>
            </w:pPr>
            <w:r>
              <w:rPr>
                <w:kern w:val="1"/>
                <w:szCs w:val="21"/>
              </w:rPr>
              <w:t>9.4</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jc w:val="center"/>
              <w:textAlignment w:val="bottom"/>
              <w:rPr>
                <w:szCs w:val="21"/>
              </w:rPr>
            </w:pPr>
            <w:r>
              <w:rPr>
                <w:rFonts w:hint="eastAsia"/>
                <w:szCs w:val="21"/>
              </w:rPr>
              <w:t>质保</w:t>
            </w:r>
            <w:r>
              <w:rPr>
                <w:szCs w:val="21"/>
              </w:rPr>
              <w:t>期</w:t>
            </w:r>
          </w:p>
        </w:tc>
        <w:tc>
          <w:tcPr>
            <w:tcW w:w="66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textAlignment w:val="bottom"/>
              <w:rPr>
                <w:rFonts w:hint="eastAsia" w:eastAsia="宋体"/>
                <w:szCs w:val="21"/>
                <w:lang w:eastAsia="zh-CN"/>
              </w:rPr>
            </w:pPr>
            <w:r>
              <w:rPr>
                <w:rFonts w:hint="eastAsia"/>
                <w:szCs w:val="21"/>
                <w:lang w:val="en-US" w:eastAsia="zh-CN"/>
              </w:rPr>
              <w:t>无</w:t>
            </w:r>
          </w:p>
        </w:tc>
      </w:tr>
    </w:tbl>
    <w:p>
      <w:pPr>
        <w:pStyle w:val="4"/>
        <w:snapToGrid w:val="0"/>
        <w:spacing w:before="120" w:beforeLines="50" w:line="360" w:lineRule="auto"/>
        <w:rPr>
          <w:rFonts w:ascii="Times New Roman" w:hAnsi="Times New Roman" w:cs="Times New Roman"/>
          <w:b/>
          <w:bCs/>
          <w:sz w:val="24"/>
        </w:rPr>
      </w:pPr>
      <w:r>
        <w:rPr>
          <w:rFonts w:ascii="Times New Roman" w:hAnsi="Times New Roman" w:cs="Times New Roman"/>
          <w:b/>
          <w:bCs/>
          <w:sz w:val="24"/>
        </w:rPr>
        <w:t>1  总则</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1.1概况</w:t>
      </w:r>
    </w:p>
    <w:p>
      <w:pPr>
        <w:pStyle w:val="4"/>
        <w:snapToGrid w:val="0"/>
        <w:spacing w:line="360" w:lineRule="auto"/>
        <w:rPr>
          <w:rFonts w:ascii="Times New Roman" w:hAnsi="Times New Roman" w:cs="Times New Roman"/>
          <w:bCs/>
          <w:sz w:val="24"/>
        </w:rPr>
      </w:pPr>
      <w:r>
        <w:rPr>
          <w:rFonts w:ascii="Times New Roman" w:hAnsi="Times New Roman" w:cs="Times New Roman"/>
          <w:b/>
          <w:bCs/>
          <w:sz w:val="24"/>
        </w:rPr>
        <w:t xml:space="preserve"> </w:t>
      </w:r>
      <w:r>
        <w:rPr>
          <w:rFonts w:hint="eastAsia" w:ascii="Times New Roman" w:hAnsi="Times New Roman" w:cs="Times New Roman"/>
          <w:b/>
          <w:bCs/>
          <w:sz w:val="24"/>
        </w:rPr>
        <w:t xml:space="preserve">   </w:t>
      </w:r>
      <w:r>
        <w:rPr>
          <w:rFonts w:ascii="Times New Roman" w:hAnsi="Times New Roman" w:cs="Times New Roman"/>
          <w:bCs/>
          <w:sz w:val="24"/>
        </w:rPr>
        <w:t>1.1.</w:t>
      </w:r>
      <w:r>
        <w:rPr>
          <w:rFonts w:hint="eastAsia" w:ascii="Times New Roman" w:hAnsi="Times New Roman" w:cs="Times New Roman"/>
          <w:bCs/>
          <w:sz w:val="24"/>
        </w:rPr>
        <w:t>1</w:t>
      </w:r>
      <w:r>
        <w:rPr>
          <w:rFonts w:ascii="Times New Roman" w:hAnsi="Times New Roman" w:cs="Times New Roman"/>
          <w:bCs/>
          <w:sz w:val="24"/>
        </w:rPr>
        <w:t xml:space="preserve"> 本项目采购人：见报价人须知前附表，在本询价文件中不同场合又可称“买方”、“甲方”或“业主”。</w:t>
      </w:r>
    </w:p>
    <w:p>
      <w:pPr>
        <w:pStyle w:val="4"/>
        <w:snapToGrid w:val="0"/>
        <w:spacing w:line="360" w:lineRule="auto"/>
        <w:ind w:firstLine="470" w:firstLineChars="196"/>
        <w:rPr>
          <w:rFonts w:ascii="Times New Roman" w:hAnsi="Times New Roman" w:cs="Times New Roman"/>
          <w:bCs/>
          <w:sz w:val="24"/>
        </w:rPr>
      </w:pPr>
      <w:r>
        <w:rPr>
          <w:rFonts w:ascii="Times New Roman" w:hAnsi="Times New Roman" w:cs="Times New Roman"/>
          <w:bCs/>
          <w:sz w:val="24"/>
        </w:rPr>
        <w:t>1.1.</w:t>
      </w:r>
      <w:r>
        <w:rPr>
          <w:rFonts w:hint="eastAsia" w:ascii="Times New Roman" w:hAnsi="Times New Roman" w:cs="Times New Roman"/>
          <w:bCs/>
          <w:sz w:val="24"/>
        </w:rPr>
        <w:t>2</w:t>
      </w:r>
      <w:r>
        <w:rPr>
          <w:rFonts w:ascii="Times New Roman" w:hAnsi="Times New Roman" w:cs="Times New Roman"/>
          <w:bCs/>
          <w:sz w:val="24"/>
        </w:rPr>
        <w:t xml:space="preserve"> 本采购项目名称：见报价人须知前附表。</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1.2 采购范围、供货期、质量要求</w:t>
      </w:r>
    </w:p>
    <w:p>
      <w:pPr>
        <w:pStyle w:val="4"/>
        <w:snapToGrid w:val="0"/>
        <w:spacing w:line="360" w:lineRule="auto"/>
        <w:rPr>
          <w:rFonts w:ascii="Times New Roman" w:hAnsi="Times New Roman" w:cs="Times New Roman"/>
          <w:bCs/>
          <w:sz w:val="24"/>
        </w:rPr>
      </w:pPr>
      <w:r>
        <w:rPr>
          <w:rFonts w:ascii="Times New Roman" w:hAnsi="Times New Roman" w:cs="Times New Roman"/>
          <w:bCs/>
          <w:sz w:val="24"/>
        </w:rPr>
        <w:t xml:space="preserve">    1.2.1 本次</w:t>
      </w:r>
      <w:r>
        <w:rPr>
          <w:rFonts w:hint="eastAsia" w:ascii="Times New Roman" w:hAnsi="Times New Roman" w:cs="Times New Roman"/>
          <w:bCs/>
          <w:sz w:val="24"/>
        </w:rPr>
        <w:t>服务</w:t>
      </w:r>
      <w:r>
        <w:rPr>
          <w:rFonts w:ascii="Times New Roman" w:hAnsi="Times New Roman" w:cs="Times New Roman"/>
          <w:bCs/>
          <w:sz w:val="24"/>
        </w:rPr>
        <w:t>范围：见报价人须知前附表。</w:t>
      </w:r>
    </w:p>
    <w:p>
      <w:pPr>
        <w:pStyle w:val="4"/>
        <w:snapToGrid w:val="0"/>
        <w:spacing w:line="360" w:lineRule="auto"/>
        <w:ind w:firstLine="480"/>
        <w:rPr>
          <w:rFonts w:ascii="Times New Roman" w:hAnsi="Times New Roman" w:cs="Times New Roman"/>
          <w:bCs/>
          <w:sz w:val="24"/>
        </w:rPr>
      </w:pPr>
      <w:r>
        <w:rPr>
          <w:rFonts w:ascii="Times New Roman" w:hAnsi="Times New Roman" w:cs="Times New Roman"/>
          <w:bCs/>
          <w:sz w:val="24"/>
        </w:rPr>
        <w:t>1.2.3 本</w:t>
      </w:r>
      <w:r>
        <w:rPr>
          <w:rFonts w:hint="eastAsia" w:ascii="Times New Roman" w:hAnsi="Times New Roman" w:cs="Times New Roman"/>
          <w:bCs/>
          <w:sz w:val="24"/>
        </w:rPr>
        <w:t>服务</w:t>
      </w:r>
      <w:r>
        <w:rPr>
          <w:rFonts w:ascii="Times New Roman" w:hAnsi="Times New Roman" w:cs="Times New Roman"/>
          <w:bCs/>
          <w:sz w:val="24"/>
        </w:rPr>
        <w:t>项目的质量要求：见报价人须知前附表。</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1.3 费用承担</w:t>
      </w:r>
    </w:p>
    <w:p>
      <w:pPr>
        <w:pStyle w:val="4"/>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1.3.1报价人准备发生的有关费用自理。</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1.4 保密</w:t>
      </w:r>
    </w:p>
    <w:p>
      <w:pPr>
        <w:pStyle w:val="4"/>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开标后，直至授予中标人合同为止，凡属于对报价文件的审查、澄清、评价和比较有关的资料以及中标候选人的推荐情况，与评审有关的其他任何情况均严格保密。</w:t>
      </w:r>
    </w:p>
    <w:p>
      <w:pPr>
        <w:pStyle w:val="4"/>
        <w:snapToGrid w:val="0"/>
        <w:spacing w:before="120" w:beforeLines="50" w:line="360" w:lineRule="auto"/>
        <w:rPr>
          <w:rFonts w:ascii="Times New Roman" w:hAnsi="Times New Roman" w:cs="Times New Roman"/>
          <w:b/>
          <w:bCs/>
          <w:sz w:val="24"/>
        </w:rPr>
      </w:pPr>
      <w:r>
        <w:rPr>
          <w:rFonts w:ascii="Times New Roman" w:hAnsi="Times New Roman" w:cs="Times New Roman"/>
          <w:b/>
          <w:bCs/>
          <w:sz w:val="24"/>
        </w:rPr>
        <w:t>2  询价文件</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2.1 询价文件的组成</w:t>
      </w:r>
    </w:p>
    <w:p>
      <w:pPr>
        <w:pStyle w:val="4"/>
        <w:snapToGrid w:val="0"/>
        <w:spacing w:line="360" w:lineRule="auto"/>
        <w:ind w:firstLine="495"/>
        <w:rPr>
          <w:rFonts w:ascii="Times New Roman" w:hAnsi="Times New Roman" w:cs="Times New Roman"/>
          <w:bCs/>
          <w:sz w:val="24"/>
        </w:rPr>
      </w:pPr>
      <w:r>
        <w:rPr>
          <w:rFonts w:ascii="Times New Roman" w:hAnsi="Times New Roman" w:cs="Times New Roman"/>
          <w:bCs/>
          <w:sz w:val="24"/>
        </w:rPr>
        <w:t>本询价文件包括：</w:t>
      </w:r>
    </w:p>
    <w:p>
      <w:pPr>
        <w:pStyle w:val="4"/>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2.1.1报价邀请书；</w:t>
      </w:r>
    </w:p>
    <w:p>
      <w:pPr>
        <w:pStyle w:val="4"/>
        <w:snapToGrid w:val="0"/>
        <w:spacing w:line="360" w:lineRule="auto"/>
        <w:ind w:firstLine="472" w:firstLineChars="197"/>
        <w:rPr>
          <w:rFonts w:ascii="Times New Roman" w:hAnsi="Times New Roman" w:cs="Times New Roman"/>
          <w:bCs/>
          <w:sz w:val="24"/>
        </w:rPr>
      </w:pPr>
      <w:r>
        <w:rPr>
          <w:rFonts w:ascii="Times New Roman" w:hAnsi="Times New Roman" w:cs="Times New Roman"/>
          <w:bCs/>
          <w:sz w:val="24"/>
        </w:rPr>
        <w:t>2.1.2报价人须知；</w:t>
      </w:r>
    </w:p>
    <w:p>
      <w:pPr>
        <w:pStyle w:val="4"/>
        <w:snapToGrid w:val="0"/>
        <w:spacing w:line="360" w:lineRule="auto"/>
        <w:ind w:firstLine="472" w:firstLineChars="197"/>
        <w:rPr>
          <w:rFonts w:ascii="Times New Roman" w:hAnsi="Times New Roman" w:cs="Times New Roman"/>
          <w:bCs/>
          <w:sz w:val="24"/>
        </w:rPr>
      </w:pPr>
      <w:r>
        <w:rPr>
          <w:rFonts w:ascii="Times New Roman" w:hAnsi="Times New Roman" w:cs="Times New Roman"/>
          <w:bCs/>
          <w:sz w:val="24"/>
        </w:rPr>
        <w:t>2.1.3评审办法；</w:t>
      </w:r>
    </w:p>
    <w:p>
      <w:pPr>
        <w:pStyle w:val="4"/>
        <w:snapToGrid w:val="0"/>
        <w:spacing w:line="360" w:lineRule="auto"/>
        <w:ind w:firstLine="472" w:firstLineChars="197"/>
        <w:rPr>
          <w:rFonts w:ascii="Times New Roman" w:hAnsi="Times New Roman" w:cs="Times New Roman"/>
          <w:bCs/>
          <w:sz w:val="24"/>
        </w:rPr>
      </w:pPr>
      <w:r>
        <w:rPr>
          <w:rFonts w:ascii="Times New Roman" w:hAnsi="Times New Roman" w:cs="Times New Roman"/>
          <w:bCs/>
          <w:sz w:val="24"/>
        </w:rPr>
        <w:t>2.1.4投标报价；</w:t>
      </w:r>
    </w:p>
    <w:p>
      <w:pPr>
        <w:pStyle w:val="4"/>
        <w:snapToGrid w:val="0"/>
        <w:spacing w:line="360" w:lineRule="auto"/>
        <w:ind w:firstLine="472" w:firstLineChars="197"/>
        <w:rPr>
          <w:rFonts w:ascii="Times New Roman" w:hAnsi="Times New Roman" w:cs="Times New Roman"/>
          <w:bCs/>
          <w:sz w:val="24"/>
        </w:rPr>
      </w:pPr>
      <w:r>
        <w:rPr>
          <w:rFonts w:ascii="Times New Roman" w:hAnsi="Times New Roman" w:cs="Times New Roman"/>
          <w:bCs/>
          <w:sz w:val="24"/>
        </w:rPr>
        <w:t>2.1.5技术规格书；</w:t>
      </w:r>
    </w:p>
    <w:p>
      <w:pPr>
        <w:pStyle w:val="4"/>
        <w:snapToGrid w:val="0"/>
        <w:spacing w:line="360" w:lineRule="auto"/>
        <w:ind w:firstLine="472" w:firstLineChars="197"/>
        <w:rPr>
          <w:rFonts w:ascii="Times New Roman" w:hAnsi="Times New Roman" w:cs="Times New Roman"/>
          <w:bCs/>
          <w:sz w:val="24"/>
        </w:rPr>
      </w:pPr>
      <w:r>
        <w:rPr>
          <w:rFonts w:ascii="Times New Roman" w:hAnsi="Times New Roman" w:cs="Times New Roman"/>
          <w:bCs/>
          <w:sz w:val="24"/>
        </w:rPr>
        <w:t>2.1.6报价文件格式。</w:t>
      </w:r>
    </w:p>
    <w:p>
      <w:pPr>
        <w:pStyle w:val="4"/>
        <w:snapToGrid w:val="0"/>
        <w:spacing w:before="120" w:beforeLines="50" w:line="360" w:lineRule="auto"/>
        <w:rPr>
          <w:rFonts w:ascii="Times New Roman" w:hAnsi="Times New Roman" w:cs="Times New Roman"/>
          <w:b/>
          <w:bCs/>
          <w:sz w:val="24"/>
        </w:rPr>
      </w:pPr>
      <w:r>
        <w:rPr>
          <w:rFonts w:ascii="Times New Roman" w:hAnsi="Times New Roman" w:cs="Times New Roman"/>
          <w:b/>
          <w:bCs/>
          <w:sz w:val="24"/>
        </w:rPr>
        <w:t>3 报价文件</w:t>
      </w:r>
    </w:p>
    <w:p>
      <w:pPr>
        <w:pStyle w:val="4"/>
        <w:snapToGrid w:val="0"/>
        <w:spacing w:line="360" w:lineRule="auto"/>
        <w:rPr>
          <w:rFonts w:ascii="Times New Roman" w:hAnsi="Times New Roman" w:cs="Times New Roman"/>
          <w:b/>
          <w:bCs/>
          <w:sz w:val="24"/>
        </w:rPr>
      </w:pPr>
      <w:r>
        <w:rPr>
          <w:rFonts w:ascii="Times New Roman" w:hAnsi="Times New Roman" w:cs="Times New Roman"/>
          <w:b/>
          <w:bCs/>
          <w:sz w:val="24"/>
        </w:rPr>
        <w:t>3.1 投标报价</w:t>
      </w:r>
    </w:p>
    <w:p>
      <w:pPr>
        <w:snapToGrid w:val="0"/>
        <w:spacing w:line="360" w:lineRule="auto"/>
        <w:ind w:firstLine="480" w:firstLineChars="200"/>
        <w:rPr>
          <w:sz w:val="24"/>
        </w:rPr>
      </w:pPr>
      <w:r>
        <w:rPr>
          <w:sz w:val="24"/>
        </w:rPr>
        <w:t>3.1.1本次报价采用固定总价报价方式，报价单位为人民币。包括</w:t>
      </w:r>
      <w:r>
        <w:rPr>
          <w:rFonts w:hint="eastAsia"/>
          <w:sz w:val="24"/>
          <w:lang w:val="en-US" w:eastAsia="zh-CN"/>
        </w:rPr>
        <w:t>所有费用</w:t>
      </w:r>
      <w:r>
        <w:rPr>
          <w:sz w:val="24"/>
        </w:rPr>
        <w:t>。除此之外，采购人不接受报价人以各种理由提出的额外追加费用。</w:t>
      </w:r>
    </w:p>
    <w:p>
      <w:pPr>
        <w:snapToGrid w:val="0"/>
        <w:spacing w:line="360" w:lineRule="auto"/>
        <w:rPr>
          <w:b/>
          <w:kern w:val="1"/>
          <w:sz w:val="24"/>
        </w:rPr>
      </w:pPr>
      <w:r>
        <w:rPr>
          <w:b/>
          <w:kern w:val="1"/>
          <w:sz w:val="24"/>
        </w:rPr>
        <w:t xml:space="preserve">4  开标 </w:t>
      </w:r>
    </w:p>
    <w:p>
      <w:pPr>
        <w:spacing w:line="360" w:lineRule="auto"/>
        <w:rPr>
          <w:kern w:val="1"/>
          <w:sz w:val="24"/>
        </w:rPr>
      </w:pPr>
      <w:r>
        <w:rPr>
          <w:kern w:val="1"/>
          <w:sz w:val="24"/>
        </w:rPr>
        <w:t>4.1开标时间和地点</w:t>
      </w:r>
    </w:p>
    <w:p>
      <w:pPr>
        <w:spacing w:line="360" w:lineRule="auto"/>
        <w:ind w:firstLine="480" w:firstLineChars="200"/>
        <w:rPr>
          <w:b/>
          <w:kern w:val="1"/>
          <w:sz w:val="24"/>
        </w:rPr>
      </w:pPr>
      <w:r>
        <w:rPr>
          <w:kern w:val="1"/>
          <w:sz w:val="24"/>
        </w:rPr>
        <w:t>采购人根据报价邀请书中规定的时间和地点进行开标。</w:t>
      </w:r>
    </w:p>
    <w:p>
      <w:pPr>
        <w:spacing w:line="360" w:lineRule="auto"/>
        <w:rPr>
          <w:kern w:val="1"/>
          <w:sz w:val="24"/>
        </w:rPr>
      </w:pPr>
      <w:r>
        <w:rPr>
          <w:kern w:val="1"/>
          <w:sz w:val="24"/>
        </w:rPr>
        <w:t>4.2 开标程序</w:t>
      </w:r>
    </w:p>
    <w:p>
      <w:pPr>
        <w:spacing w:line="360" w:lineRule="auto"/>
        <w:ind w:firstLine="360" w:firstLineChars="150"/>
        <w:rPr>
          <w:kern w:val="1"/>
          <w:sz w:val="24"/>
        </w:rPr>
      </w:pPr>
      <w:r>
        <w:rPr>
          <w:kern w:val="1"/>
          <w:sz w:val="24"/>
        </w:rPr>
        <w:t>（1）宣布开标；</w:t>
      </w:r>
    </w:p>
    <w:p>
      <w:pPr>
        <w:spacing w:line="360" w:lineRule="auto"/>
        <w:ind w:firstLine="360" w:firstLineChars="150"/>
        <w:jc w:val="left"/>
        <w:rPr>
          <w:kern w:val="1"/>
          <w:sz w:val="24"/>
        </w:rPr>
      </w:pPr>
      <w:r>
        <w:rPr>
          <w:kern w:val="1"/>
          <w:sz w:val="24"/>
        </w:rPr>
        <w:t>（2）采购人与</w:t>
      </w:r>
      <w:r>
        <w:rPr>
          <w:rFonts w:hint="eastAsia"/>
          <w:kern w:val="1"/>
          <w:sz w:val="24"/>
        </w:rPr>
        <w:t>监标人</w:t>
      </w:r>
      <w:r>
        <w:rPr>
          <w:kern w:val="1"/>
          <w:sz w:val="24"/>
        </w:rPr>
        <w:t>代表共同检查报价文件的密封情况；</w:t>
      </w:r>
    </w:p>
    <w:p>
      <w:pPr>
        <w:spacing w:line="360" w:lineRule="auto"/>
        <w:ind w:firstLine="360" w:firstLineChars="150"/>
        <w:jc w:val="left"/>
        <w:rPr>
          <w:kern w:val="1"/>
          <w:sz w:val="24"/>
        </w:rPr>
      </w:pPr>
      <w:r>
        <w:rPr>
          <w:kern w:val="1"/>
          <w:sz w:val="24"/>
        </w:rPr>
        <w:t>（3）开启标书，采购人代表宣读报价的最低报价；</w:t>
      </w:r>
    </w:p>
    <w:p>
      <w:pPr>
        <w:spacing w:line="360" w:lineRule="auto"/>
        <w:ind w:firstLine="360" w:firstLineChars="150"/>
        <w:jc w:val="left"/>
        <w:rPr>
          <w:rFonts w:hint="eastAsia"/>
          <w:kern w:val="1"/>
          <w:sz w:val="24"/>
        </w:rPr>
      </w:pPr>
      <w:r>
        <w:rPr>
          <w:kern w:val="1"/>
          <w:sz w:val="24"/>
        </w:rPr>
        <w:t>（</w:t>
      </w:r>
      <w:r>
        <w:rPr>
          <w:rFonts w:hint="eastAsia"/>
          <w:kern w:val="1"/>
          <w:sz w:val="24"/>
        </w:rPr>
        <w:t>4</w:t>
      </w:r>
      <w:r>
        <w:rPr>
          <w:kern w:val="1"/>
          <w:sz w:val="24"/>
        </w:rPr>
        <w:t>）</w:t>
      </w:r>
      <w:r>
        <w:rPr>
          <w:rFonts w:hint="eastAsia"/>
          <w:kern w:val="1"/>
          <w:sz w:val="24"/>
        </w:rPr>
        <w:t>评标工作组参考评标办法评分后推荐中标候选人；</w:t>
      </w:r>
    </w:p>
    <w:p>
      <w:pPr>
        <w:spacing w:line="360" w:lineRule="auto"/>
        <w:ind w:firstLine="360" w:firstLineChars="150"/>
        <w:jc w:val="left"/>
        <w:rPr>
          <w:kern w:val="1"/>
          <w:sz w:val="24"/>
        </w:rPr>
      </w:pPr>
      <w:r>
        <w:rPr>
          <w:kern w:val="1"/>
          <w:sz w:val="24"/>
        </w:rPr>
        <w:t>（</w:t>
      </w:r>
      <w:r>
        <w:rPr>
          <w:rFonts w:hint="eastAsia"/>
          <w:kern w:val="1"/>
          <w:sz w:val="24"/>
        </w:rPr>
        <w:t>5</w:t>
      </w:r>
      <w:r>
        <w:rPr>
          <w:kern w:val="1"/>
          <w:sz w:val="24"/>
        </w:rPr>
        <w:t>）</w:t>
      </w:r>
      <w:r>
        <w:rPr>
          <w:rFonts w:hint="eastAsia"/>
          <w:kern w:val="1"/>
          <w:sz w:val="24"/>
        </w:rPr>
        <w:t>开标结束。</w:t>
      </w:r>
    </w:p>
    <w:p>
      <w:pPr>
        <w:spacing w:before="120" w:beforeLines="50" w:line="360" w:lineRule="auto"/>
        <w:rPr>
          <w:b/>
          <w:kern w:val="1"/>
          <w:sz w:val="24"/>
        </w:rPr>
      </w:pPr>
      <w:r>
        <w:rPr>
          <w:b/>
          <w:kern w:val="1"/>
          <w:sz w:val="24"/>
        </w:rPr>
        <w:t xml:space="preserve">5  评标 </w:t>
      </w:r>
    </w:p>
    <w:p>
      <w:pPr>
        <w:tabs>
          <w:tab w:val="left" w:pos="2429"/>
        </w:tabs>
        <w:spacing w:line="360" w:lineRule="auto"/>
        <w:rPr>
          <w:rFonts w:hint="eastAsia"/>
          <w:kern w:val="1"/>
          <w:sz w:val="24"/>
        </w:rPr>
      </w:pPr>
      <w:r>
        <w:rPr>
          <w:kern w:val="1"/>
          <w:sz w:val="24"/>
        </w:rPr>
        <w:t>5.1 评标</w:t>
      </w:r>
      <w:r>
        <w:rPr>
          <w:rFonts w:hint="eastAsia"/>
          <w:kern w:val="1"/>
          <w:sz w:val="24"/>
        </w:rPr>
        <w:t>工作组</w:t>
      </w:r>
    </w:p>
    <w:p>
      <w:pPr>
        <w:tabs>
          <w:tab w:val="left" w:pos="2429"/>
        </w:tabs>
        <w:spacing w:line="360" w:lineRule="auto"/>
        <w:ind w:firstLine="480" w:firstLineChars="200"/>
        <w:rPr>
          <w:kern w:val="1"/>
          <w:sz w:val="24"/>
        </w:rPr>
      </w:pPr>
      <w:r>
        <w:rPr>
          <w:kern w:val="1"/>
          <w:sz w:val="24"/>
        </w:rPr>
        <w:t>5.1.1采购人将根据本次采购的特点，依照</w:t>
      </w:r>
      <w:r>
        <w:rPr>
          <w:rFonts w:hint="eastAsia"/>
          <w:kern w:val="1"/>
          <w:sz w:val="24"/>
        </w:rPr>
        <w:t>相</w:t>
      </w:r>
      <w:r>
        <w:rPr>
          <w:kern w:val="1"/>
          <w:sz w:val="24"/>
        </w:rPr>
        <w:t>关规定组建评标</w:t>
      </w:r>
      <w:r>
        <w:rPr>
          <w:rFonts w:hint="eastAsia"/>
          <w:kern w:val="1"/>
          <w:sz w:val="24"/>
        </w:rPr>
        <w:t>工作小组</w:t>
      </w:r>
      <w:r>
        <w:rPr>
          <w:kern w:val="1"/>
          <w:sz w:val="24"/>
        </w:rPr>
        <w:t>。</w:t>
      </w:r>
    </w:p>
    <w:p>
      <w:pPr>
        <w:tabs>
          <w:tab w:val="left" w:pos="2429"/>
        </w:tabs>
        <w:spacing w:line="360" w:lineRule="auto"/>
        <w:ind w:firstLine="480" w:firstLineChars="200"/>
        <w:rPr>
          <w:kern w:val="1"/>
          <w:sz w:val="24"/>
        </w:rPr>
      </w:pPr>
      <w:r>
        <w:rPr>
          <w:kern w:val="1"/>
          <w:sz w:val="24"/>
        </w:rPr>
        <w:t>5.1.</w:t>
      </w:r>
      <w:r>
        <w:rPr>
          <w:rFonts w:hint="eastAsia"/>
          <w:kern w:val="1"/>
          <w:sz w:val="24"/>
        </w:rPr>
        <w:t>2</w:t>
      </w:r>
      <w:r>
        <w:rPr>
          <w:kern w:val="1"/>
          <w:sz w:val="24"/>
        </w:rPr>
        <w:t>评标</w:t>
      </w:r>
      <w:r>
        <w:rPr>
          <w:rFonts w:hint="eastAsia"/>
          <w:kern w:val="1"/>
          <w:sz w:val="24"/>
        </w:rPr>
        <w:t>工作小组</w:t>
      </w:r>
      <w:r>
        <w:rPr>
          <w:kern w:val="1"/>
          <w:sz w:val="24"/>
        </w:rPr>
        <w:t>负责评标工作，对报价文件进行审查、质疑、评估和比较。</w:t>
      </w:r>
    </w:p>
    <w:p>
      <w:pPr>
        <w:tabs>
          <w:tab w:val="left" w:pos="2429"/>
        </w:tabs>
        <w:spacing w:line="360" w:lineRule="auto"/>
        <w:rPr>
          <w:kern w:val="1"/>
          <w:sz w:val="24"/>
        </w:rPr>
      </w:pPr>
      <w:r>
        <w:rPr>
          <w:kern w:val="1"/>
          <w:sz w:val="24"/>
        </w:rPr>
        <w:t>5.2 评标</w:t>
      </w:r>
    </w:p>
    <w:p>
      <w:pPr>
        <w:tabs>
          <w:tab w:val="left" w:pos="2429"/>
        </w:tabs>
        <w:spacing w:line="360" w:lineRule="auto"/>
        <w:ind w:firstLine="480" w:firstLineChars="200"/>
        <w:rPr>
          <w:kern w:val="1"/>
          <w:sz w:val="24"/>
        </w:rPr>
      </w:pPr>
      <w:r>
        <w:rPr>
          <w:kern w:val="1"/>
          <w:sz w:val="24"/>
        </w:rPr>
        <w:t>评标</w:t>
      </w:r>
      <w:r>
        <w:rPr>
          <w:rFonts w:hint="eastAsia"/>
          <w:kern w:val="1"/>
          <w:sz w:val="24"/>
        </w:rPr>
        <w:t>工作小组参考</w:t>
      </w:r>
      <w:r>
        <w:rPr>
          <w:kern w:val="1"/>
          <w:sz w:val="24"/>
        </w:rPr>
        <w:t>第</w:t>
      </w:r>
      <w:r>
        <w:rPr>
          <w:rFonts w:hint="eastAsia"/>
          <w:kern w:val="1"/>
          <w:sz w:val="24"/>
        </w:rPr>
        <w:t>六</w:t>
      </w:r>
      <w:r>
        <w:rPr>
          <w:kern w:val="1"/>
          <w:sz w:val="24"/>
        </w:rPr>
        <w:t>章“评标办法”规定的方法、评审因素、标准和程序对报价文件进行评审。</w:t>
      </w:r>
    </w:p>
    <w:p>
      <w:pPr>
        <w:spacing w:before="120" w:beforeLines="50" w:line="360" w:lineRule="auto"/>
        <w:rPr>
          <w:b/>
          <w:kern w:val="1"/>
          <w:sz w:val="24"/>
        </w:rPr>
      </w:pPr>
      <w:r>
        <w:rPr>
          <w:b/>
          <w:kern w:val="1"/>
          <w:sz w:val="24"/>
        </w:rPr>
        <w:t>6  定标与授予合同</w:t>
      </w:r>
    </w:p>
    <w:p>
      <w:pPr>
        <w:spacing w:line="360" w:lineRule="auto"/>
        <w:rPr>
          <w:kern w:val="1"/>
          <w:sz w:val="24"/>
        </w:rPr>
      </w:pPr>
      <w:r>
        <w:rPr>
          <w:kern w:val="1"/>
          <w:sz w:val="24"/>
        </w:rPr>
        <w:t>6.1 定标方式</w:t>
      </w:r>
    </w:p>
    <w:p>
      <w:pPr>
        <w:spacing w:line="360" w:lineRule="auto"/>
        <w:ind w:firstLine="480" w:firstLineChars="200"/>
        <w:rPr>
          <w:kern w:val="1"/>
          <w:sz w:val="24"/>
        </w:rPr>
      </w:pPr>
      <w:r>
        <w:rPr>
          <w:kern w:val="1"/>
          <w:sz w:val="24"/>
        </w:rPr>
        <w:t>评标</w:t>
      </w:r>
      <w:r>
        <w:rPr>
          <w:rFonts w:hint="eastAsia"/>
          <w:kern w:val="1"/>
          <w:sz w:val="24"/>
        </w:rPr>
        <w:t>工作小组</w:t>
      </w:r>
      <w:r>
        <w:rPr>
          <w:kern w:val="1"/>
          <w:sz w:val="24"/>
        </w:rPr>
        <w:t>推荐中标候选人，采购人依据评标</w:t>
      </w:r>
      <w:r>
        <w:rPr>
          <w:rFonts w:hint="eastAsia"/>
          <w:kern w:val="1"/>
          <w:sz w:val="24"/>
        </w:rPr>
        <w:t>工作小组的</w:t>
      </w:r>
      <w:r>
        <w:rPr>
          <w:kern w:val="1"/>
          <w:sz w:val="24"/>
        </w:rPr>
        <w:t>推荐确定中标人。</w:t>
      </w:r>
    </w:p>
    <w:p>
      <w:pPr>
        <w:spacing w:line="360" w:lineRule="auto"/>
        <w:rPr>
          <w:kern w:val="1"/>
          <w:sz w:val="24"/>
        </w:rPr>
      </w:pPr>
      <w:r>
        <w:rPr>
          <w:kern w:val="1"/>
          <w:sz w:val="24"/>
        </w:rPr>
        <w:t>6.2 中标通知</w:t>
      </w:r>
    </w:p>
    <w:p>
      <w:pPr>
        <w:spacing w:line="360" w:lineRule="auto"/>
        <w:ind w:firstLine="480" w:firstLineChars="200"/>
        <w:rPr>
          <w:kern w:val="1"/>
          <w:sz w:val="24"/>
        </w:rPr>
      </w:pPr>
      <w:r>
        <w:rPr>
          <w:kern w:val="1"/>
          <w:sz w:val="24"/>
        </w:rPr>
        <w:t>6.2.1采购人将在评标工作结束后向中标人发出正式的《中标通知书》，该《中标通知书》将作为签订合同的依据。</w:t>
      </w:r>
    </w:p>
    <w:p>
      <w:pPr>
        <w:spacing w:line="360" w:lineRule="auto"/>
        <w:ind w:firstLine="480" w:firstLineChars="200"/>
        <w:rPr>
          <w:rFonts w:hint="eastAsia"/>
          <w:kern w:val="1"/>
          <w:sz w:val="24"/>
        </w:rPr>
      </w:pPr>
      <w:r>
        <w:rPr>
          <w:kern w:val="1"/>
          <w:sz w:val="24"/>
        </w:rPr>
        <w:t>6.2.2对未中标人，采购人不对未中标人就评审过程以及未能中标原因做出任何解释，未中标人不得向评标</w:t>
      </w:r>
      <w:r>
        <w:rPr>
          <w:rFonts w:hint="eastAsia"/>
          <w:kern w:val="1"/>
          <w:sz w:val="24"/>
        </w:rPr>
        <w:t>工作小组</w:t>
      </w:r>
      <w:r>
        <w:rPr>
          <w:kern w:val="1"/>
          <w:sz w:val="24"/>
        </w:rPr>
        <w:t>或其他有关人员索问评审过程的情况和材料，同时亦不退还报价文件。</w:t>
      </w:r>
    </w:p>
    <w:p>
      <w:pPr>
        <w:spacing w:line="360" w:lineRule="auto"/>
        <w:jc w:val="center"/>
        <w:outlineLvl w:val="0"/>
        <w:rPr>
          <w:rFonts w:hint="eastAsia"/>
          <w:b/>
          <w:kern w:val="1"/>
          <w:sz w:val="30"/>
          <w:szCs w:val="30"/>
        </w:rPr>
      </w:pPr>
      <w:bookmarkStart w:id="5" w:name="_Toc171936297"/>
      <w:bookmarkEnd w:id="5"/>
      <w:bookmarkStart w:id="6" w:name="_Toc219081880"/>
      <w:bookmarkEnd w:id="6"/>
      <w:bookmarkStart w:id="7" w:name="_Toc172019364"/>
      <w:bookmarkEnd w:id="7"/>
      <w:bookmarkStart w:id="8" w:name="_Toc170642297"/>
      <w:bookmarkEnd w:id="8"/>
      <w:bookmarkStart w:id="9" w:name="_Toc497237169"/>
      <w:r>
        <w:rPr>
          <w:b/>
          <w:kern w:val="1"/>
          <w:sz w:val="30"/>
          <w:szCs w:val="30"/>
        </w:rPr>
        <w:t>第</w:t>
      </w:r>
      <w:r>
        <w:rPr>
          <w:rFonts w:hint="eastAsia"/>
          <w:b/>
          <w:kern w:val="1"/>
          <w:sz w:val="30"/>
          <w:szCs w:val="30"/>
        </w:rPr>
        <w:t>三</w:t>
      </w:r>
      <w:r>
        <w:rPr>
          <w:b/>
          <w:kern w:val="1"/>
          <w:sz w:val="30"/>
          <w:szCs w:val="30"/>
        </w:rPr>
        <w:t xml:space="preserve">章  </w:t>
      </w:r>
      <w:r>
        <w:rPr>
          <w:b/>
          <w:kern w:val="1"/>
          <w:sz w:val="30"/>
          <w:szCs w:val="30"/>
        </w:rPr>
        <w:fldChar w:fldCharType="begin"/>
      </w:r>
      <w:r>
        <w:rPr>
          <w:b/>
          <w:kern w:val="1"/>
          <w:sz w:val="30"/>
          <w:szCs w:val="30"/>
        </w:rPr>
        <w:instrText xml:space="preserve"> HYPERLINK \l "_第二章__" </w:instrText>
      </w:r>
      <w:r>
        <w:rPr>
          <w:b/>
          <w:kern w:val="1"/>
          <w:sz w:val="30"/>
          <w:szCs w:val="30"/>
        </w:rPr>
        <w:fldChar w:fldCharType="separate"/>
      </w:r>
      <w:bookmarkEnd w:id="9"/>
      <w:r>
        <w:rPr>
          <w:rFonts w:hint="eastAsia"/>
          <w:b/>
          <w:kern w:val="1"/>
          <w:sz w:val="30"/>
          <w:szCs w:val="30"/>
        </w:rPr>
        <w:t>项目概况和要求</w:t>
      </w:r>
      <w:r>
        <w:rPr>
          <w:b/>
          <w:kern w:val="1"/>
          <w:sz w:val="30"/>
          <w:szCs w:val="30"/>
        </w:rPr>
        <w:fldChar w:fldCharType="end"/>
      </w:r>
    </w:p>
    <w:p>
      <w:pPr>
        <w:spacing w:before="120" w:beforeLines="50" w:line="360" w:lineRule="auto"/>
        <w:jc w:val="center"/>
        <w:outlineLvl w:val="1"/>
        <w:rPr>
          <w:rFonts w:hint="eastAsia"/>
          <w:b/>
          <w:sz w:val="28"/>
          <w:szCs w:val="28"/>
        </w:rPr>
      </w:pPr>
      <w:r>
        <w:rPr>
          <w:b/>
          <w:sz w:val="28"/>
          <w:szCs w:val="28"/>
        </w:rPr>
        <w:t>第</w:t>
      </w:r>
      <w:r>
        <w:rPr>
          <w:rFonts w:hint="eastAsia"/>
          <w:b/>
          <w:sz w:val="28"/>
          <w:szCs w:val="28"/>
        </w:rPr>
        <w:t>1</w:t>
      </w:r>
      <w:r>
        <w:rPr>
          <w:b/>
          <w:sz w:val="28"/>
          <w:szCs w:val="28"/>
        </w:rPr>
        <w:t xml:space="preserve">部分  </w:t>
      </w:r>
      <w:r>
        <w:rPr>
          <w:rFonts w:hint="eastAsia"/>
          <w:b/>
          <w:sz w:val="28"/>
          <w:szCs w:val="28"/>
        </w:rPr>
        <w:t>项目概况</w:t>
      </w:r>
    </w:p>
    <w:p>
      <w:pPr>
        <w:spacing w:before="120" w:beforeLines="50" w:line="360" w:lineRule="auto"/>
        <w:ind w:firstLine="480" w:firstLineChars="200"/>
        <w:jc w:val="left"/>
        <w:outlineLvl w:val="1"/>
        <w:rPr>
          <w:rFonts w:hint="eastAsia"/>
          <w:b/>
          <w:sz w:val="28"/>
          <w:szCs w:val="28"/>
        </w:rPr>
      </w:pPr>
      <w:r>
        <w:rPr>
          <w:rFonts w:hint="eastAsia"/>
          <w:kern w:val="1"/>
          <w:sz w:val="24"/>
          <w:u w:val="none"/>
        </w:rPr>
        <w:t>“华容-南县-安乡”输气管道安乡分输站</w:t>
      </w:r>
      <w:r>
        <w:rPr>
          <w:rFonts w:hint="eastAsia"/>
          <w:kern w:val="1"/>
          <w:sz w:val="24"/>
          <w:u w:val="none"/>
          <w:lang w:val="en-US" w:eastAsia="zh-CN"/>
        </w:rPr>
        <w:t>和“邵阳市-邵阳县”输气管道</w:t>
      </w:r>
      <w:bookmarkStart w:id="29" w:name="_GoBack"/>
      <w:bookmarkEnd w:id="29"/>
      <w:r>
        <w:rPr>
          <w:rFonts w:hint="eastAsia"/>
          <w:kern w:val="1"/>
          <w:sz w:val="24"/>
          <w:u w:val="none"/>
          <w:lang w:val="en-US" w:eastAsia="zh-CN"/>
        </w:rPr>
        <w:t>邵阳市分输站的职业危害因素监测及职业危害因素监测</w:t>
      </w:r>
      <w:r>
        <w:rPr>
          <w:rFonts w:hint="eastAsia"/>
          <w:iCs/>
          <w:kern w:val="1"/>
          <w:sz w:val="24"/>
        </w:rPr>
        <w:t>报告</w:t>
      </w:r>
      <w:r>
        <w:rPr>
          <w:rFonts w:hint="eastAsia"/>
          <w:iCs/>
          <w:kern w:val="1"/>
          <w:sz w:val="24"/>
          <w:lang w:eastAsia="zh-CN"/>
        </w:rPr>
        <w:t>，</w:t>
      </w:r>
      <w:r>
        <w:rPr>
          <w:rFonts w:hint="eastAsia"/>
          <w:iCs/>
          <w:kern w:val="1"/>
          <w:sz w:val="24"/>
          <w:lang w:val="en-US" w:eastAsia="zh-CN"/>
        </w:rPr>
        <w:t>监测项目主要有：硫化氢、一氧化碳、二氧化碳、一氧化氮、二氧化氮、噪声、工频电场、照度、微小气候等</w:t>
      </w:r>
      <w:r>
        <w:rPr>
          <w:rFonts w:hint="eastAsia"/>
          <w:iCs/>
          <w:kern w:val="1"/>
          <w:sz w:val="24"/>
          <w:lang w:eastAsia="zh-CN"/>
        </w:rPr>
        <w:t>。</w:t>
      </w:r>
    </w:p>
    <w:p>
      <w:pPr>
        <w:spacing w:before="120" w:beforeLines="50" w:line="360" w:lineRule="auto"/>
        <w:jc w:val="center"/>
        <w:outlineLvl w:val="1"/>
        <w:rPr>
          <w:rFonts w:hint="eastAsia"/>
          <w:b/>
          <w:sz w:val="28"/>
          <w:szCs w:val="28"/>
        </w:rPr>
      </w:pPr>
      <w:r>
        <w:rPr>
          <w:b/>
          <w:sz w:val="28"/>
          <w:szCs w:val="28"/>
        </w:rPr>
        <w:t>第</w:t>
      </w:r>
      <w:r>
        <w:rPr>
          <w:rFonts w:hint="eastAsia"/>
          <w:b/>
          <w:sz w:val="28"/>
          <w:szCs w:val="28"/>
        </w:rPr>
        <w:t>2</w:t>
      </w:r>
      <w:r>
        <w:rPr>
          <w:b/>
          <w:sz w:val="28"/>
          <w:szCs w:val="28"/>
        </w:rPr>
        <w:t xml:space="preserve">部分  </w:t>
      </w:r>
      <w:r>
        <w:rPr>
          <w:rFonts w:hint="eastAsia"/>
          <w:b/>
          <w:sz w:val="28"/>
          <w:szCs w:val="28"/>
        </w:rPr>
        <w:t>主要要求</w:t>
      </w:r>
    </w:p>
    <w:p>
      <w:pPr>
        <w:numPr>
          <w:ilvl w:val="0"/>
          <w:numId w:val="2"/>
        </w:numPr>
        <w:spacing w:before="120" w:beforeLines="50" w:line="360" w:lineRule="auto"/>
        <w:outlineLvl w:val="2"/>
        <w:rPr>
          <w:rFonts w:hint="eastAsia"/>
          <w:b/>
          <w:sz w:val="24"/>
        </w:rPr>
      </w:pPr>
      <w:r>
        <w:rPr>
          <w:b/>
          <w:sz w:val="24"/>
        </w:rPr>
        <w:t>总体要求</w:t>
      </w:r>
    </w:p>
    <w:p>
      <w:pPr>
        <w:spacing w:before="120" w:beforeLines="50" w:line="360" w:lineRule="auto"/>
        <w:ind w:firstLine="480" w:firstLineChars="200"/>
        <w:outlineLvl w:val="2"/>
        <w:rPr>
          <w:sz w:val="24"/>
        </w:rPr>
      </w:pPr>
      <w:r>
        <w:rPr>
          <w:rFonts w:hint="eastAsia"/>
          <w:sz w:val="24"/>
        </w:rPr>
        <w:t>本次</w:t>
      </w:r>
      <w:r>
        <w:rPr>
          <w:rFonts w:hint="eastAsia"/>
          <w:sz w:val="24"/>
          <w:lang w:val="en-US" w:eastAsia="zh-CN"/>
        </w:rPr>
        <w:t>检测完成后需出具正规检测报告</w:t>
      </w:r>
      <w:r>
        <w:rPr>
          <w:rFonts w:hint="eastAsia"/>
          <w:sz w:val="24"/>
        </w:rPr>
        <w:t>。</w:t>
      </w:r>
    </w:p>
    <w:p>
      <w:pPr>
        <w:numPr>
          <w:ilvl w:val="0"/>
          <w:numId w:val="2"/>
        </w:numPr>
        <w:spacing w:before="120" w:beforeLines="50" w:line="360" w:lineRule="auto"/>
        <w:outlineLvl w:val="2"/>
        <w:rPr>
          <w:b/>
          <w:sz w:val="24"/>
        </w:rPr>
      </w:pPr>
      <w:r>
        <w:rPr>
          <w:b/>
          <w:sz w:val="24"/>
        </w:rPr>
        <w:t>服务商要求</w:t>
      </w:r>
    </w:p>
    <w:p>
      <w:pPr>
        <w:spacing w:line="360" w:lineRule="auto"/>
        <w:ind w:firstLine="480" w:firstLineChars="200"/>
        <w:jc w:val="left"/>
        <w:rPr>
          <w:sz w:val="24"/>
        </w:rPr>
      </w:pPr>
      <w:r>
        <w:rPr>
          <w:sz w:val="24"/>
        </w:rPr>
        <w:t>2.1</w:t>
      </w:r>
      <w:r>
        <w:rPr>
          <w:rFonts w:hint="eastAsia"/>
          <w:sz w:val="24"/>
        </w:rPr>
        <w:t>报价</w:t>
      </w:r>
      <w:r>
        <w:rPr>
          <w:sz w:val="24"/>
        </w:rPr>
        <w:t>人</w:t>
      </w:r>
      <w:r>
        <w:rPr>
          <w:rFonts w:hint="eastAsia"/>
          <w:sz w:val="24"/>
        </w:rPr>
        <w:t>需</w:t>
      </w:r>
      <w:r>
        <w:rPr>
          <w:sz w:val="24"/>
        </w:rPr>
        <w:t>配备</w:t>
      </w:r>
      <w:r>
        <w:rPr>
          <w:rFonts w:hint="eastAsia"/>
          <w:sz w:val="24"/>
        </w:rPr>
        <w:t>相关</w:t>
      </w:r>
      <w:r>
        <w:rPr>
          <w:sz w:val="24"/>
        </w:rPr>
        <w:t>技术支持人员，</w:t>
      </w:r>
      <w:r>
        <w:rPr>
          <w:rFonts w:hint="eastAsia"/>
          <w:sz w:val="24"/>
        </w:rPr>
        <w:t>具备</w:t>
      </w:r>
      <w:r>
        <w:rPr>
          <w:rFonts w:hint="eastAsia"/>
          <w:sz w:val="24"/>
          <w:lang w:val="en-US" w:eastAsia="zh-CN"/>
        </w:rPr>
        <w:t>职业危害因素监测</w:t>
      </w:r>
      <w:r>
        <w:rPr>
          <w:rFonts w:hint="eastAsia"/>
          <w:sz w:val="24"/>
        </w:rPr>
        <w:t>相关</w:t>
      </w:r>
      <w:r>
        <w:rPr>
          <w:rFonts w:hint="eastAsia"/>
          <w:kern w:val="1"/>
          <w:sz w:val="24"/>
        </w:rPr>
        <w:t>资质</w:t>
      </w:r>
      <w:r>
        <w:rPr>
          <w:rFonts w:hint="eastAsia"/>
          <w:sz w:val="24"/>
        </w:rPr>
        <w:t>，</w:t>
      </w:r>
      <w:r>
        <w:rPr>
          <w:sz w:val="24"/>
        </w:rPr>
        <w:t>能及时响应技术支持服务。</w:t>
      </w:r>
    </w:p>
    <w:p>
      <w:pPr>
        <w:spacing w:line="360" w:lineRule="auto"/>
        <w:jc w:val="center"/>
        <w:outlineLvl w:val="0"/>
        <w:rPr>
          <w:b/>
          <w:kern w:val="1"/>
          <w:sz w:val="30"/>
          <w:szCs w:val="30"/>
        </w:rPr>
      </w:pPr>
      <w:r>
        <w:rPr>
          <w:b/>
          <w:kern w:val="1"/>
          <w:sz w:val="36"/>
          <w:szCs w:val="36"/>
        </w:rPr>
        <w:t xml:space="preserve">    </w:t>
      </w:r>
      <w:r>
        <w:rPr>
          <w:b/>
          <w:kern w:val="1"/>
          <w:sz w:val="30"/>
          <w:szCs w:val="30"/>
        </w:rPr>
        <w:t>第</w:t>
      </w:r>
      <w:r>
        <w:rPr>
          <w:rFonts w:hint="eastAsia"/>
          <w:b/>
          <w:kern w:val="1"/>
          <w:sz w:val="30"/>
          <w:szCs w:val="30"/>
        </w:rPr>
        <w:t>四</w:t>
      </w:r>
      <w:r>
        <w:rPr>
          <w:b/>
          <w:kern w:val="1"/>
          <w:sz w:val="30"/>
          <w:szCs w:val="30"/>
        </w:rPr>
        <w:t>章  投标报价</w:t>
      </w:r>
    </w:p>
    <w:p>
      <w:pPr>
        <w:numPr>
          <w:ilvl w:val="0"/>
          <w:numId w:val="3"/>
        </w:numPr>
        <w:spacing w:line="360" w:lineRule="auto"/>
        <w:outlineLvl w:val="1"/>
        <w:rPr>
          <w:b/>
          <w:kern w:val="1"/>
          <w:sz w:val="24"/>
        </w:rPr>
      </w:pPr>
      <w:bookmarkStart w:id="10" w:name="_Toc381605408"/>
      <w:bookmarkEnd w:id="10"/>
      <w:bookmarkStart w:id="11" w:name="_Toc382827902"/>
      <w:bookmarkEnd w:id="11"/>
      <w:bookmarkStart w:id="12" w:name="_Toc384881886"/>
      <w:bookmarkEnd w:id="12"/>
      <w:r>
        <w:rPr>
          <w:b/>
          <w:kern w:val="1"/>
          <w:sz w:val="24"/>
        </w:rPr>
        <w:t>综合说明</w:t>
      </w:r>
    </w:p>
    <w:p>
      <w:pPr>
        <w:spacing w:line="360" w:lineRule="auto"/>
        <w:ind w:firstLine="480"/>
        <w:rPr>
          <w:rFonts w:hint="eastAsia"/>
          <w:kern w:val="1"/>
          <w:sz w:val="24"/>
        </w:rPr>
      </w:pPr>
      <w:r>
        <w:rPr>
          <w:rFonts w:hint="eastAsia"/>
          <w:kern w:val="1"/>
          <w:sz w:val="24"/>
        </w:rPr>
        <w:t>1.编制报价函的要求</w:t>
      </w:r>
    </w:p>
    <w:p>
      <w:pPr>
        <w:spacing w:line="360" w:lineRule="auto"/>
        <w:ind w:firstLine="480"/>
        <w:rPr>
          <w:rFonts w:hint="eastAsia"/>
          <w:kern w:val="1"/>
          <w:sz w:val="24"/>
        </w:rPr>
      </w:pPr>
      <w:r>
        <w:rPr>
          <w:rFonts w:hint="eastAsia"/>
          <w:kern w:val="1"/>
          <w:sz w:val="24"/>
        </w:rPr>
        <w:t> 报价按以下次序整理资质证明材料，并请注意本询价函对原件、复印件的具体要求。报价函件目录中应有对应页码。</w:t>
      </w:r>
    </w:p>
    <w:p>
      <w:pPr>
        <w:spacing w:line="360" w:lineRule="auto"/>
        <w:ind w:firstLine="480"/>
        <w:rPr>
          <w:rFonts w:hint="eastAsia"/>
          <w:kern w:val="1"/>
          <w:sz w:val="24"/>
        </w:rPr>
      </w:pPr>
      <w:r>
        <w:rPr>
          <w:rFonts w:hint="eastAsia"/>
          <w:kern w:val="1"/>
          <w:sz w:val="24"/>
        </w:rPr>
        <w:t>1.1报价函；</w:t>
      </w:r>
    </w:p>
    <w:p>
      <w:pPr>
        <w:spacing w:line="360" w:lineRule="auto"/>
        <w:ind w:firstLine="480"/>
        <w:rPr>
          <w:rFonts w:hint="eastAsia"/>
          <w:kern w:val="1"/>
          <w:sz w:val="24"/>
        </w:rPr>
      </w:pPr>
      <w:r>
        <w:rPr>
          <w:rFonts w:hint="eastAsia"/>
          <w:kern w:val="1"/>
          <w:sz w:val="24"/>
        </w:rPr>
        <w:t>1.2具有有效年检的企业法人营业执照复印件留底（加盖单位公章）；</w:t>
      </w:r>
    </w:p>
    <w:p>
      <w:pPr>
        <w:spacing w:line="360" w:lineRule="auto"/>
        <w:ind w:firstLine="480"/>
        <w:rPr>
          <w:rFonts w:hint="eastAsia"/>
          <w:kern w:val="1"/>
          <w:sz w:val="24"/>
        </w:rPr>
      </w:pPr>
      <w:r>
        <w:rPr>
          <w:rFonts w:hint="eastAsia"/>
          <w:kern w:val="1"/>
          <w:sz w:val="24"/>
        </w:rPr>
        <w:t>1.3税务登记证书复印件（加盖单位公章）；</w:t>
      </w:r>
    </w:p>
    <w:p>
      <w:pPr>
        <w:spacing w:line="360" w:lineRule="auto"/>
        <w:ind w:firstLine="480"/>
        <w:rPr>
          <w:rFonts w:hint="eastAsia"/>
          <w:kern w:val="1"/>
          <w:sz w:val="24"/>
        </w:rPr>
      </w:pPr>
      <w:r>
        <w:rPr>
          <w:rFonts w:hint="eastAsia"/>
          <w:kern w:val="1"/>
          <w:sz w:val="24"/>
        </w:rPr>
        <w:t>1.4法定代表人身份证明书（加盖单位公章）；</w:t>
      </w:r>
    </w:p>
    <w:p>
      <w:pPr>
        <w:spacing w:line="360" w:lineRule="auto"/>
        <w:ind w:firstLine="480"/>
        <w:rPr>
          <w:rFonts w:hint="eastAsia"/>
          <w:kern w:val="1"/>
          <w:sz w:val="24"/>
        </w:rPr>
      </w:pPr>
      <w:r>
        <w:rPr>
          <w:rFonts w:hint="eastAsia"/>
          <w:kern w:val="1"/>
          <w:sz w:val="24"/>
        </w:rPr>
        <w:t>1.5法定代表人授权委托书（加盖单位公章）；</w:t>
      </w:r>
    </w:p>
    <w:p>
      <w:pPr>
        <w:spacing w:line="360" w:lineRule="auto"/>
        <w:ind w:firstLine="480"/>
        <w:rPr>
          <w:rFonts w:hint="eastAsia"/>
          <w:kern w:val="1"/>
          <w:sz w:val="24"/>
        </w:rPr>
      </w:pPr>
      <w:r>
        <w:rPr>
          <w:rFonts w:hint="eastAsia"/>
          <w:kern w:val="1"/>
          <w:sz w:val="24"/>
        </w:rPr>
        <w:t>1.6公司资质证书复印件留底（加盖单位公章）；</w:t>
      </w:r>
    </w:p>
    <w:p>
      <w:pPr>
        <w:spacing w:line="360" w:lineRule="auto"/>
        <w:ind w:firstLine="480"/>
        <w:rPr>
          <w:rFonts w:hint="eastAsia"/>
          <w:kern w:val="1"/>
          <w:sz w:val="24"/>
        </w:rPr>
      </w:pPr>
      <w:r>
        <w:rPr>
          <w:rFonts w:hint="eastAsia"/>
          <w:kern w:val="1"/>
          <w:sz w:val="24"/>
        </w:rPr>
        <w:t>1.7询价函要求的其它资格证明文件；</w:t>
      </w:r>
    </w:p>
    <w:p>
      <w:pPr>
        <w:spacing w:line="360" w:lineRule="auto"/>
        <w:ind w:firstLine="480"/>
        <w:rPr>
          <w:rFonts w:hint="eastAsia"/>
          <w:kern w:val="1"/>
          <w:sz w:val="24"/>
        </w:rPr>
      </w:pPr>
      <w:r>
        <w:rPr>
          <w:rFonts w:hint="eastAsia"/>
          <w:kern w:val="1"/>
          <w:sz w:val="24"/>
        </w:rPr>
        <w:t>1.8其它。</w:t>
      </w:r>
    </w:p>
    <w:p>
      <w:pPr>
        <w:spacing w:line="360" w:lineRule="auto"/>
        <w:ind w:firstLine="480" w:firstLineChars="200"/>
        <w:rPr>
          <w:rFonts w:hint="eastAsia"/>
          <w:kern w:val="1"/>
          <w:sz w:val="24"/>
        </w:rPr>
      </w:pPr>
      <w:r>
        <w:rPr>
          <w:kern w:val="1"/>
          <w:sz w:val="24"/>
        </w:rPr>
        <w:t>报价人应按投标报价表格及本章规定的内容进行编制、填写、签字、盖章。金额（价格）均应以人民币表示。</w:t>
      </w:r>
      <w:r>
        <w:rPr>
          <w:rFonts w:hint="eastAsia"/>
          <w:kern w:val="1"/>
          <w:sz w:val="24"/>
        </w:rPr>
        <w:t>请将报价函及相关资料密封后递交我公司（一式两份）。</w:t>
      </w:r>
    </w:p>
    <w:p>
      <w:pPr>
        <w:numPr>
          <w:ilvl w:val="0"/>
          <w:numId w:val="3"/>
        </w:numPr>
        <w:spacing w:line="360" w:lineRule="auto"/>
        <w:outlineLvl w:val="1"/>
        <w:rPr>
          <w:b/>
          <w:kern w:val="1"/>
          <w:sz w:val="24"/>
        </w:rPr>
      </w:pPr>
      <w:r>
        <w:rPr>
          <w:b/>
          <w:kern w:val="1"/>
          <w:sz w:val="24"/>
        </w:rPr>
        <w:t>最高投标限价</w:t>
      </w:r>
    </w:p>
    <w:p>
      <w:pPr>
        <w:spacing w:line="360" w:lineRule="auto"/>
        <w:ind w:firstLine="480" w:firstLineChars="200"/>
        <w:rPr>
          <w:rFonts w:ascii="宋体" w:hAnsi="宋体"/>
          <w:sz w:val="24"/>
        </w:rPr>
      </w:pPr>
      <w:r>
        <w:rPr>
          <w:rFonts w:ascii="宋体" w:hAnsi="宋体"/>
          <w:sz w:val="24"/>
        </w:rPr>
        <w:t>本项目最高投标限价为：人民币</w:t>
      </w:r>
      <w:r>
        <w:rPr>
          <w:rFonts w:hint="eastAsia" w:ascii="宋体" w:hAnsi="宋体"/>
          <w:sz w:val="24"/>
          <w:lang w:val="en-US" w:eastAsia="zh-CN"/>
        </w:rPr>
        <w:t>壹万壹仟元</w:t>
      </w:r>
      <w:r>
        <w:rPr>
          <w:rFonts w:ascii="宋体" w:hAnsi="宋体"/>
          <w:sz w:val="24"/>
        </w:rPr>
        <w:t>整（￥</w:t>
      </w:r>
      <w:r>
        <w:rPr>
          <w:rFonts w:hint="eastAsia" w:ascii="宋体" w:hAnsi="宋体"/>
          <w:sz w:val="24"/>
          <w:lang w:val="en-US" w:eastAsia="zh-CN"/>
        </w:rPr>
        <w:t>11</w:t>
      </w:r>
      <w:r>
        <w:rPr>
          <w:rFonts w:ascii="宋体" w:hAnsi="宋体"/>
          <w:sz w:val="24"/>
        </w:rPr>
        <w:t>000.00元），投标人的报价高于最高限价，其投标文件将被否决。</w:t>
      </w:r>
    </w:p>
    <w:p>
      <w:pPr>
        <w:numPr>
          <w:ilvl w:val="0"/>
          <w:numId w:val="3"/>
        </w:numPr>
        <w:spacing w:line="360" w:lineRule="auto"/>
        <w:outlineLvl w:val="1"/>
        <w:rPr>
          <w:b/>
          <w:kern w:val="1"/>
          <w:sz w:val="24"/>
        </w:rPr>
      </w:pPr>
      <w:r>
        <w:rPr>
          <w:b/>
          <w:kern w:val="1"/>
          <w:sz w:val="24"/>
        </w:rPr>
        <w:t>报价方式</w:t>
      </w:r>
    </w:p>
    <w:p>
      <w:pPr>
        <w:spacing w:line="360" w:lineRule="auto"/>
        <w:ind w:firstLine="480"/>
        <w:rPr>
          <w:kern w:val="1"/>
          <w:sz w:val="24"/>
        </w:rPr>
      </w:pPr>
      <w:r>
        <w:rPr>
          <w:rFonts w:hint="eastAsia"/>
          <w:kern w:val="1"/>
          <w:sz w:val="24"/>
        </w:rPr>
        <w:t>3</w:t>
      </w:r>
      <w:r>
        <w:rPr>
          <w:kern w:val="1"/>
          <w:sz w:val="24"/>
        </w:rPr>
        <w:t xml:space="preserve">.1本项目采用固定总价报价方式。 </w:t>
      </w:r>
    </w:p>
    <w:p>
      <w:pPr>
        <w:snapToGrid w:val="0"/>
        <w:spacing w:line="360" w:lineRule="auto"/>
        <w:ind w:firstLine="480" w:firstLineChars="200"/>
        <w:rPr>
          <w:sz w:val="24"/>
        </w:rPr>
      </w:pPr>
      <w:r>
        <w:rPr>
          <w:rFonts w:hint="eastAsia"/>
          <w:kern w:val="1"/>
          <w:sz w:val="24"/>
        </w:rPr>
        <w:t>3</w:t>
      </w:r>
      <w:r>
        <w:rPr>
          <w:kern w:val="1"/>
          <w:sz w:val="24"/>
        </w:rPr>
        <w:t>.2本次报价系指完成</w:t>
      </w:r>
      <w:r>
        <w:rPr>
          <w:rFonts w:hint="eastAsia"/>
          <w:kern w:val="1"/>
          <w:sz w:val="24"/>
          <w:lang w:val="en-US" w:eastAsia="zh-CN"/>
        </w:rPr>
        <w:t>检测</w:t>
      </w:r>
      <w:r>
        <w:rPr>
          <w:kern w:val="1"/>
          <w:sz w:val="24"/>
        </w:rPr>
        <w:t>相关工作的全部费用，包含</w:t>
      </w:r>
      <w:r>
        <w:rPr>
          <w:sz w:val="24"/>
        </w:rPr>
        <w:t>所有费用。除此之外，采购人不接受报价人以各种理由提出的额外追加费用。</w:t>
      </w:r>
    </w:p>
    <w:p>
      <w:pPr>
        <w:spacing w:line="360" w:lineRule="auto"/>
        <w:ind w:firstLine="480"/>
        <w:rPr>
          <w:kern w:val="1"/>
          <w:sz w:val="24"/>
        </w:rPr>
      </w:pPr>
      <w:r>
        <w:rPr>
          <w:rFonts w:hint="eastAsia"/>
          <w:kern w:val="1"/>
          <w:sz w:val="24"/>
        </w:rPr>
        <w:t>3</w:t>
      </w:r>
      <w:r>
        <w:rPr>
          <w:kern w:val="1"/>
          <w:sz w:val="24"/>
        </w:rPr>
        <w:t>.3报价人在报价中提出的价格（含总价和单价）在合同执行阶段是不可变动的，除采购人根据有关法规及采购进行情况做必须的认证和调整外，将不因任何原因而改变。</w:t>
      </w:r>
      <w:bookmarkStart w:id="13" w:name="_Toc382827904"/>
      <w:bookmarkEnd w:id="13"/>
      <w:bookmarkStart w:id="14" w:name="_Toc384881888"/>
      <w:bookmarkEnd w:id="14"/>
      <w:bookmarkStart w:id="15" w:name="_Toc381605410"/>
      <w:bookmarkEnd w:id="15"/>
      <w:bookmarkStart w:id="16" w:name="_Toc497237168"/>
      <w:bookmarkStart w:id="17" w:name="_Toc497223124"/>
    </w:p>
    <w:p>
      <w:pPr>
        <w:rPr>
          <w:rFonts w:hint="eastAsia"/>
        </w:rPr>
      </w:pPr>
    </w:p>
    <w:p/>
    <w:p>
      <w:pPr>
        <w:numPr>
          <w:ilvl w:val="0"/>
          <w:numId w:val="3"/>
        </w:numPr>
        <w:spacing w:line="360" w:lineRule="auto"/>
        <w:outlineLvl w:val="1"/>
        <w:rPr>
          <w:b/>
          <w:kern w:val="1"/>
          <w:sz w:val="24"/>
        </w:rPr>
      </w:pPr>
      <w:r>
        <w:rPr>
          <w:b/>
          <w:kern w:val="1"/>
          <w:sz w:val="24"/>
        </w:rPr>
        <w:t>投标报价表</w:t>
      </w:r>
      <w:bookmarkEnd w:id="16"/>
      <w:bookmarkEnd w:id="17"/>
    </w:p>
    <w:p>
      <w:pPr>
        <w:spacing w:after="120"/>
        <w:jc w:val="left"/>
        <w:rPr>
          <w:kern w:val="1"/>
          <w:szCs w:val="21"/>
          <w:lang w:val="zh-CN"/>
        </w:rPr>
      </w:pPr>
      <w:r>
        <w:rPr>
          <w:szCs w:val="21"/>
        </w:rPr>
        <w:t>工程名称：</w:t>
      </w:r>
      <w:r>
        <w:rPr>
          <w:rFonts w:hint="eastAsia"/>
          <w:kern w:val="1"/>
          <w:sz w:val="24"/>
          <w:u w:val="single"/>
        </w:rPr>
        <w:t>湖南省天然气管网</w:t>
      </w:r>
      <w:r>
        <w:rPr>
          <w:kern w:val="1"/>
          <w:sz w:val="24"/>
          <w:u w:val="single"/>
        </w:rPr>
        <w:t>有限公司</w:t>
      </w:r>
      <w:r>
        <w:rPr>
          <w:rFonts w:hint="eastAsia"/>
          <w:kern w:val="1"/>
          <w:sz w:val="24"/>
          <w:u w:val="single"/>
        </w:rPr>
        <w:t>安乡分输站、邵阳市分输站职业危害因素监测服务</w:t>
      </w:r>
      <w:r>
        <w:rPr>
          <w:rFonts w:hint="eastAsia"/>
          <w:kern w:val="1"/>
          <w:sz w:val="24"/>
        </w:rPr>
        <w:t xml:space="preserve">   </w:t>
      </w:r>
      <w:r>
        <w:rPr>
          <w:szCs w:val="21"/>
        </w:rPr>
        <w:t>单位：人民币元</w:t>
      </w:r>
      <w:r>
        <w:rPr>
          <w:rFonts w:hint="eastAsia"/>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18"/>
        <w:gridCol w:w="3402"/>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70" w:type="dxa"/>
            <w:noWrap w:val="0"/>
            <w:vAlign w:val="center"/>
          </w:tcPr>
          <w:p>
            <w:pPr>
              <w:spacing w:line="300" w:lineRule="exact"/>
              <w:jc w:val="center"/>
              <w:rPr>
                <w:szCs w:val="21"/>
              </w:rPr>
            </w:pPr>
            <w:bookmarkStart w:id="18" w:name="OLE_LINK1"/>
            <w:r>
              <w:rPr>
                <w:szCs w:val="21"/>
              </w:rPr>
              <w:t>序号</w:t>
            </w:r>
          </w:p>
        </w:tc>
        <w:tc>
          <w:tcPr>
            <w:tcW w:w="3118" w:type="dxa"/>
            <w:noWrap w:val="0"/>
            <w:vAlign w:val="center"/>
          </w:tcPr>
          <w:p>
            <w:pPr>
              <w:spacing w:line="300" w:lineRule="exact"/>
              <w:jc w:val="center"/>
              <w:rPr>
                <w:szCs w:val="21"/>
              </w:rPr>
            </w:pPr>
            <w:r>
              <w:rPr>
                <w:szCs w:val="21"/>
              </w:rPr>
              <w:t>项    目</w:t>
            </w:r>
          </w:p>
        </w:tc>
        <w:tc>
          <w:tcPr>
            <w:tcW w:w="3402" w:type="dxa"/>
            <w:noWrap w:val="0"/>
            <w:vAlign w:val="center"/>
          </w:tcPr>
          <w:p>
            <w:pPr>
              <w:adjustRightInd w:val="0"/>
              <w:spacing w:line="300" w:lineRule="exact"/>
              <w:jc w:val="center"/>
              <w:rPr>
                <w:szCs w:val="21"/>
              </w:rPr>
            </w:pPr>
            <w:r>
              <w:rPr>
                <w:szCs w:val="21"/>
              </w:rPr>
              <w:t>报价</w:t>
            </w:r>
          </w:p>
        </w:tc>
        <w:tc>
          <w:tcPr>
            <w:tcW w:w="1718" w:type="dxa"/>
            <w:noWrap w:val="0"/>
            <w:vAlign w:val="center"/>
          </w:tcPr>
          <w:p>
            <w:pPr>
              <w:spacing w:line="30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70" w:type="dxa"/>
            <w:noWrap w:val="0"/>
            <w:vAlign w:val="center"/>
          </w:tcPr>
          <w:p>
            <w:pPr>
              <w:spacing w:line="300" w:lineRule="exact"/>
              <w:jc w:val="center"/>
              <w:rPr>
                <w:szCs w:val="21"/>
              </w:rPr>
            </w:pPr>
            <w:r>
              <w:rPr>
                <w:rFonts w:hint="eastAsia"/>
                <w:szCs w:val="21"/>
              </w:rPr>
              <w:t>1</w:t>
            </w:r>
          </w:p>
        </w:tc>
        <w:tc>
          <w:tcPr>
            <w:tcW w:w="3118" w:type="dxa"/>
            <w:noWrap w:val="0"/>
            <w:vAlign w:val="center"/>
          </w:tcPr>
          <w:p>
            <w:pPr>
              <w:adjustRightInd w:val="0"/>
              <w:spacing w:line="300" w:lineRule="exact"/>
              <w:jc w:val="left"/>
              <w:rPr>
                <w:szCs w:val="21"/>
              </w:rPr>
            </w:pPr>
            <w:r>
              <w:rPr>
                <w:rFonts w:hint="eastAsia"/>
                <w:szCs w:val="21"/>
              </w:rPr>
              <w:t>湖南省天然气管网有限公司安乡分输站、邵阳市分输站职业危害因素监测服务</w:t>
            </w:r>
          </w:p>
        </w:tc>
        <w:tc>
          <w:tcPr>
            <w:tcW w:w="3402" w:type="dxa"/>
            <w:noWrap w:val="0"/>
            <w:vAlign w:val="center"/>
          </w:tcPr>
          <w:p>
            <w:pPr>
              <w:spacing w:line="300" w:lineRule="exact"/>
              <w:rPr>
                <w:szCs w:val="21"/>
              </w:rPr>
            </w:pPr>
          </w:p>
        </w:tc>
        <w:tc>
          <w:tcPr>
            <w:tcW w:w="1718" w:type="dxa"/>
            <w:noWrap w:val="0"/>
            <w:vAlign w:val="center"/>
          </w:tcPr>
          <w:p>
            <w:pPr>
              <w:spacing w:line="300" w:lineRule="exact"/>
              <w:jc w:val="center"/>
              <w:rPr>
                <w:szCs w:val="21"/>
              </w:rPr>
            </w:pPr>
          </w:p>
        </w:tc>
      </w:tr>
      <w:bookmarkEnd w:id="18"/>
    </w:tbl>
    <w:p>
      <w:pPr>
        <w:spacing w:line="360" w:lineRule="auto"/>
        <w:rPr>
          <w:szCs w:val="21"/>
        </w:rPr>
      </w:pPr>
      <w:r>
        <w:rPr>
          <w:szCs w:val="21"/>
        </w:rPr>
        <w:t>说明：本投标总价应包含报价人完成本项目的所有费用，</w:t>
      </w:r>
      <w:r>
        <w:rPr>
          <w:rFonts w:hint="eastAsia"/>
          <w:szCs w:val="21"/>
        </w:rPr>
        <w:t>并附详细报价清单，</w:t>
      </w:r>
      <w:r>
        <w:rPr>
          <w:szCs w:val="21"/>
        </w:rPr>
        <w:t>表中以外的其它费用均认为已摊入表中。</w:t>
      </w:r>
    </w:p>
    <w:p>
      <w:pPr>
        <w:rPr>
          <w:rFonts w:hint="eastAsia"/>
        </w:rPr>
      </w:pPr>
    </w:p>
    <w:p>
      <w:pPr>
        <w:rPr>
          <w:rFonts w:hint="eastAsia"/>
        </w:rPr>
      </w:pPr>
    </w:p>
    <w:p>
      <w:pPr>
        <w:rPr>
          <w:rFonts w:hint="eastAsia"/>
        </w:rPr>
      </w:pPr>
    </w:p>
    <w:p>
      <w:pPr>
        <w:spacing w:line="360" w:lineRule="auto"/>
        <w:ind w:left="319" w:leftChars="152" w:firstLine="480" w:firstLineChars="200"/>
        <w:rPr>
          <w:rFonts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b/>
          <w:kern w:val="1"/>
          <w:sz w:val="30"/>
          <w:szCs w:val="30"/>
        </w:rPr>
      </w:pPr>
      <w:bookmarkStart w:id="19" w:name="_Toc497237170"/>
      <w:r>
        <w:rPr>
          <w:b/>
          <w:kern w:val="1"/>
          <w:sz w:val="30"/>
          <w:szCs w:val="30"/>
        </w:rPr>
        <w:br w:type="page"/>
      </w:r>
      <w:r>
        <w:rPr>
          <w:b/>
          <w:kern w:val="1"/>
          <w:sz w:val="30"/>
          <w:szCs w:val="30"/>
        </w:rPr>
        <w:t>第</w:t>
      </w:r>
      <w:r>
        <w:rPr>
          <w:rFonts w:hint="eastAsia"/>
          <w:b/>
          <w:kern w:val="1"/>
          <w:sz w:val="30"/>
          <w:szCs w:val="30"/>
        </w:rPr>
        <w:t>五</w:t>
      </w:r>
      <w:r>
        <w:rPr>
          <w:b/>
          <w:kern w:val="1"/>
          <w:sz w:val="30"/>
          <w:szCs w:val="30"/>
        </w:rPr>
        <w:t>章 报价文件格式</w:t>
      </w:r>
      <w:bookmarkEnd w:id="19"/>
      <w:bookmarkStart w:id="20" w:name="_Toc384881899"/>
      <w:bookmarkEnd w:id="20"/>
      <w:bookmarkStart w:id="21" w:name="_Toc382827918"/>
      <w:bookmarkEnd w:id="21"/>
      <w:bookmarkStart w:id="22" w:name="_Toc497237171"/>
      <w:bookmarkStart w:id="23" w:name="_Toc497223128"/>
      <w:bookmarkStart w:id="24" w:name="_Toc459381467"/>
      <w:bookmarkStart w:id="25" w:name="_Toc459381346"/>
    </w:p>
    <w:p>
      <w:pPr>
        <w:spacing w:line="360" w:lineRule="auto"/>
        <w:jc w:val="center"/>
        <w:outlineLvl w:val="1"/>
        <w:rPr>
          <w:b/>
          <w:kern w:val="1"/>
          <w:sz w:val="28"/>
          <w:szCs w:val="28"/>
        </w:rPr>
      </w:pPr>
      <w:r>
        <w:rPr>
          <w:b/>
          <w:kern w:val="1"/>
          <w:sz w:val="28"/>
          <w:szCs w:val="28"/>
        </w:rPr>
        <w:t>一、投标函及投标函附录</w:t>
      </w:r>
      <w:bookmarkEnd w:id="22"/>
      <w:bookmarkEnd w:id="23"/>
      <w:bookmarkEnd w:id="24"/>
      <w:bookmarkEnd w:id="25"/>
    </w:p>
    <w:p>
      <w:pPr>
        <w:spacing w:line="360" w:lineRule="auto"/>
        <w:jc w:val="center"/>
        <w:rPr>
          <w:b/>
          <w:kern w:val="1"/>
          <w:sz w:val="28"/>
          <w:szCs w:val="28"/>
        </w:rPr>
      </w:pPr>
      <w:r>
        <w:rPr>
          <w:b/>
          <w:kern w:val="1"/>
          <w:sz w:val="28"/>
          <w:szCs w:val="28"/>
        </w:rPr>
        <w:t>（一）投标函</w:t>
      </w:r>
    </w:p>
    <w:p>
      <w:pPr>
        <w:spacing w:line="360" w:lineRule="auto"/>
        <w:rPr>
          <w:kern w:val="1"/>
          <w:sz w:val="24"/>
        </w:rPr>
      </w:pPr>
      <w:r>
        <w:rPr>
          <w:kern w:val="1"/>
          <w:sz w:val="24"/>
          <w:u w:val="single"/>
        </w:rPr>
        <w:t xml:space="preserve">致 </w:t>
      </w:r>
      <w:r>
        <w:rPr>
          <w:rFonts w:hint="eastAsia"/>
          <w:kern w:val="1"/>
          <w:sz w:val="24"/>
          <w:u w:val="single"/>
        </w:rPr>
        <w:t xml:space="preserve">湖南省天然气管网有限公司  </w:t>
      </w:r>
      <w:r>
        <w:rPr>
          <w:kern w:val="1"/>
          <w:sz w:val="24"/>
        </w:rPr>
        <w:t>：</w:t>
      </w:r>
    </w:p>
    <w:p>
      <w:pPr>
        <w:spacing w:line="360" w:lineRule="auto"/>
        <w:ind w:firstLine="519"/>
        <w:rPr>
          <w:kern w:val="1"/>
          <w:sz w:val="24"/>
        </w:rPr>
      </w:pPr>
      <w:r>
        <w:rPr>
          <w:kern w:val="1"/>
          <w:sz w:val="24"/>
        </w:rPr>
        <w:t>1. 首先感谢</w:t>
      </w:r>
      <w:r>
        <w:rPr>
          <w:kern w:val="1"/>
          <w:sz w:val="24"/>
          <w:u w:val="single"/>
        </w:rPr>
        <w:t xml:space="preserve">  </w:t>
      </w:r>
      <w:r>
        <w:rPr>
          <w:rFonts w:hint="eastAsia"/>
          <w:kern w:val="1"/>
          <w:sz w:val="24"/>
          <w:u w:val="single"/>
        </w:rPr>
        <w:t>湖南省天然气管网有限公司</w:t>
      </w:r>
      <w:r>
        <w:rPr>
          <w:kern w:val="1"/>
          <w:sz w:val="24"/>
          <w:u w:val="single"/>
        </w:rPr>
        <w:t xml:space="preserve">  </w:t>
      </w:r>
      <w:r>
        <w:rPr>
          <w:kern w:val="1"/>
          <w:sz w:val="24"/>
        </w:rPr>
        <w:t>给我们一个参加</w:t>
      </w:r>
      <w:r>
        <w:rPr>
          <w:rFonts w:hint="eastAsia"/>
          <w:kern w:val="1"/>
          <w:sz w:val="24"/>
          <w:u w:val="single"/>
        </w:rPr>
        <w:t>湖南省天然气管网</w:t>
      </w:r>
      <w:r>
        <w:rPr>
          <w:kern w:val="1"/>
          <w:sz w:val="24"/>
          <w:u w:val="single"/>
        </w:rPr>
        <w:t>有限公司</w:t>
      </w:r>
      <w:r>
        <w:rPr>
          <w:rFonts w:hint="eastAsia"/>
          <w:kern w:val="1"/>
          <w:sz w:val="24"/>
          <w:u w:val="single"/>
        </w:rPr>
        <w:t>湖南省天然气管网</w:t>
      </w:r>
      <w:r>
        <w:rPr>
          <w:kern w:val="1"/>
          <w:sz w:val="24"/>
          <w:u w:val="single"/>
        </w:rPr>
        <w:t>有限公司</w:t>
      </w:r>
      <w:r>
        <w:rPr>
          <w:rFonts w:hint="eastAsia"/>
          <w:kern w:val="1"/>
          <w:sz w:val="24"/>
          <w:u w:val="single"/>
        </w:rPr>
        <w:t>安乡分输站、邵阳市分输站职业危害因素监测服务</w:t>
      </w:r>
      <w:r>
        <w:rPr>
          <w:kern w:val="1"/>
          <w:sz w:val="24"/>
        </w:rPr>
        <w:t>报价的机会。</w:t>
      </w:r>
    </w:p>
    <w:p>
      <w:pPr>
        <w:spacing w:line="360" w:lineRule="auto"/>
        <w:ind w:firstLine="525"/>
        <w:rPr>
          <w:kern w:val="1"/>
          <w:sz w:val="24"/>
        </w:rPr>
      </w:pPr>
      <w:r>
        <w:rPr>
          <w:kern w:val="1"/>
          <w:sz w:val="24"/>
        </w:rPr>
        <w:t>2. 经我们认真研究询价文件，充分的了解市场行情、落实项目成本，决定完全接受询价文件的各项内容，并承诺：</w:t>
      </w:r>
    </w:p>
    <w:p>
      <w:pPr>
        <w:spacing w:line="360" w:lineRule="auto"/>
        <w:ind w:left="105" w:firstLine="374"/>
        <w:rPr>
          <w:kern w:val="1"/>
          <w:sz w:val="24"/>
        </w:rPr>
      </w:pPr>
      <w:r>
        <w:rPr>
          <w:kern w:val="1"/>
          <w:sz w:val="24"/>
        </w:rPr>
        <w:t>愿以人民币（大写）</w:t>
      </w:r>
      <w:r>
        <w:rPr>
          <w:kern w:val="1"/>
          <w:sz w:val="24"/>
          <w:u w:val="single"/>
        </w:rPr>
        <w:t xml:space="preserve">           </w:t>
      </w:r>
      <w:r>
        <w:rPr>
          <w:kern w:val="1"/>
          <w:sz w:val="24"/>
        </w:rPr>
        <w:t>元（¥</w:t>
      </w:r>
      <w:r>
        <w:rPr>
          <w:kern w:val="1"/>
          <w:sz w:val="24"/>
          <w:u w:val="single"/>
        </w:rPr>
        <w:t xml:space="preserve">              </w:t>
      </w:r>
      <w:r>
        <w:rPr>
          <w:kern w:val="1"/>
          <w:sz w:val="24"/>
        </w:rPr>
        <w:t xml:space="preserve"> ）的总报价承包该项目的供货任务；</w:t>
      </w:r>
    </w:p>
    <w:p>
      <w:pPr>
        <w:spacing w:line="360" w:lineRule="auto"/>
        <w:ind w:left="105" w:firstLine="374"/>
        <w:rPr>
          <w:kern w:val="1"/>
          <w:sz w:val="24"/>
        </w:rPr>
      </w:pPr>
      <w:r>
        <w:rPr>
          <w:rFonts w:hint="eastAsia"/>
          <w:kern w:val="1"/>
          <w:sz w:val="24"/>
        </w:rPr>
        <w:t>施工</w:t>
      </w:r>
      <w:r>
        <w:rPr>
          <w:kern w:val="1"/>
          <w:sz w:val="24"/>
        </w:rPr>
        <w:t>期（</w:t>
      </w:r>
      <w:r>
        <w:rPr>
          <w:kern w:val="1"/>
          <w:sz w:val="24"/>
          <w:u w:val="single"/>
        </w:rPr>
        <w:t>满足/不满足）</w:t>
      </w:r>
      <w:r>
        <w:rPr>
          <w:kern w:val="1"/>
          <w:sz w:val="24"/>
        </w:rPr>
        <w:t>询价文件要求；</w:t>
      </w:r>
    </w:p>
    <w:p>
      <w:pPr>
        <w:spacing w:line="360" w:lineRule="auto"/>
        <w:ind w:left="105" w:firstLine="374"/>
        <w:rPr>
          <w:kern w:val="1"/>
          <w:sz w:val="24"/>
          <w:u w:val="single"/>
        </w:rPr>
      </w:pPr>
      <w:r>
        <w:rPr>
          <w:kern w:val="1"/>
          <w:sz w:val="24"/>
        </w:rPr>
        <w:t>质量</w:t>
      </w:r>
      <w:r>
        <w:rPr>
          <w:kern w:val="1"/>
          <w:sz w:val="24"/>
          <w:u w:val="single"/>
        </w:rPr>
        <w:t>（满足/不满足）</w:t>
      </w:r>
      <w:r>
        <w:rPr>
          <w:kern w:val="1"/>
          <w:sz w:val="24"/>
        </w:rPr>
        <w:t>询价文件要求。</w:t>
      </w:r>
    </w:p>
    <w:p>
      <w:pPr>
        <w:spacing w:line="360" w:lineRule="auto"/>
        <w:ind w:firstLine="480" w:firstLineChars="200"/>
        <w:rPr>
          <w:kern w:val="1"/>
          <w:sz w:val="24"/>
        </w:rPr>
      </w:pPr>
      <w:r>
        <w:rPr>
          <w:rFonts w:hint="eastAsia"/>
          <w:kern w:val="1"/>
          <w:sz w:val="24"/>
        </w:rPr>
        <w:t>3</w:t>
      </w:r>
      <w:r>
        <w:rPr>
          <w:kern w:val="1"/>
          <w:sz w:val="24"/>
        </w:rPr>
        <w:t>. 如果我单位中标，我们将严格按照询价文件承诺的内容履行我们的义务，与采购人签订合同。</w:t>
      </w:r>
    </w:p>
    <w:p>
      <w:pPr>
        <w:spacing w:line="360" w:lineRule="auto"/>
        <w:ind w:firstLine="480"/>
        <w:rPr>
          <w:kern w:val="1"/>
          <w:sz w:val="24"/>
        </w:rPr>
      </w:pPr>
    </w:p>
    <w:p>
      <w:pPr>
        <w:tabs>
          <w:tab w:val="left" w:pos="0"/>
        </w:tabs>
        <w:spacing w:line="380" w:lineRule="exact"/>
        <w:ind w:right="480"/>
        <w:rPr>
          <w:kern w:val="1"/>
          <w:sz w:val="24"/>
        </w:rPr>
      </w:pPr>
    </w:p>
    <w:p>
      <w:pPr>
        <w:tabs>
          <w:tab w:val="left" w:pos="0"/>
        </w:tabs>
        <w:spacing w:line="380" w:lineRule="exact"/>
        <w:ind w:right="480" w:firstLine="4920" w:firstLineChars="2050"/>
        <w:rPr>
          <w:kern w:val="1"/>
          <w:sz w:val="24"/>
        </w:rPr>
      </w:pPr>
      <w:r>
        <w:rPr>
          <w:kern w:val="1"/>
          <w:sz w:val="24"/>
        </w:rPr>
        <w:t xml:space="preserve">报价人：（盖公章） </w:t>
      </w:r>
    </w:p>
    <w:p>
      <w:pPr>
        <w:tabs>
          <w:tab w:val="left" w:pos="0"/>
        </w:tabs>
        <w:spacing w:line="380" w:lineRule="exact"/>
        <w:ind w:right="480" w:firstLine="525"/>
        <w:rPr>
          <w:kern w:val="1"/>
          <w:sz w:val="24"/>
        </w:rPr>
      </w:pPr>
      <w:r>
        <w:rPr>
          <w:kern w:val="1"/>
          <w:sz w:val="24"/>
        </w:rPr>
        <w:t xml:space="preserve">                               法定代表人或授权委托人（签字）： </w:t>
      </w:r>
    </w:p>
    <w:p>
      <w:pPr>
        <w:tabs>
          <w:tab w:val="left" w:pos="0"/>
        </w:tabs>
        <w:spacing w:line="380" w:lineRule="exact"/>
        <w:ind w:right="480"/>
        <w:rPr>
          <w:kern w:val="1"/>
          <w:szCs w:val="21"/>
        </w:rPr>
      </w:pPr>
      <w:r>
        <w:rPr>
          <w:kern w:val="1"/>
          <w:sz w:val="24"/>
        </w:rPr>
        <w:t xml:space="preserve">                                           年    月    日</w:t>
      </w:r>
    </w:p>
    <w:p>
      <w:pPr>
        <w:pStyle w:val="2"/>
        <w:rPr>
          <w:rFonts w:ascii="Times New Roman" w:hAnsi="Times New Roman" w:eastAsia="宋体" w:cs="Times New Roman"/>
          <w:kern w:val="1"/>
          <w:szCs w:val="21"/>
        </w:rPr>
        <w:sectPr>
          <w:headerReference r:id="rId17" w:type="first"/>
          <w:footerReference r:id="rId20" w:type="first"/>
          <w:headerReference r:id="rId15" w:type="default"/>
          <w:footerReference r:id="rId18" w:type="default"/>
          <w:headerReference r:id="rId16" w:type="even"/>
          <w:footerReference r:id="rId19" w:type="even"/>
          <w:pgSz w:w="11906" w:h="16838"/>
          <w:pgMar w:top="1418" w:right="1418" w:bottom="1134" w:left="1418" w:header="737" w:footer="567" w:gutter="0"/>
          <w:cols w:space="720" w:num="1"/>
        </w:sectPr>
      </w:pPr>
    </w:p>
    <w:p>
      <w:pPr>
        <w:tabs>
          <w:tab w:val="left" w:pos="0"/>
        </w:tabs>
        <w:spacing w:line="380" w:lineRule="exact"/>
        <w:ind w:right="480"/>
        <w:rPr>
          <w:b/>
          <w:kern w:val="1"/>
          <w:sz w:val="24"/>
        </w:rPr>
      </w:pPr>
    </w:p>
    <w:p>
      <w:pPr>
        <w:spacing w:line="360" w:lineRule="auto"/>
        <w:jc w:val="center"/>
        <w:outlineLvl w:val="1"/>
        <w:rPr>
          <w:b/>
          <w:kern w:val="1"/>
          <w:sz w:val="28"/>
          <w:szCs w:val="28"/>
        </w:rPr>
      </w:pPr>
      <w:r>
        <w:rPr>
          <w:b/>
          <w:kern w:val="1"/>
          <w:sz w:val="28"/>
          <w:szCs w:val="28"/>
        </w:rPr>
        <w:t>二、法定代表人身份证明书和授权委托书</w:t>
      </w:r>
    </w:p>
    <w:p>
      <w:pPr>
        <w:spacing w:line="360" w:lineRule="auto"/>
        <w:jc w:val="center"/>
        <w:outlineLvl w:val="2"/>
        <w:rPr>
          <w:b/>
          <w:kern w:val="1"/>
          <w:sz w:val="24"/>
        </w:rPr>
      </w:pPr>
      <w:r>
        <w:rPr>
          <w:b/>
          <w:kern w:val="1"/>
          <w:sz w:val="24"/>
        </w:rPr>
        <w:t>1. 法定代表人身份证明书</w:t>
      </w:r>
    </w:p>
    <w:p>
      <w:pPr>
        <w:ind w:firstLine="480"/>
        <w:rPr>
          <w:kern w:val="1"/>
          <w:sz w:val="24"/>
        </w:rPr>
      </w:pPr>
    </w:p>
    <w:p>
      <w:pPr>
        <w:ind w:firstLine="480"/>
        <w:rPr>
          <w:kern w:val="1"/>
          <w:sz w:val="24"/>
        </w:rPr>
      </w:pPr>
    </w:p>
    <w:p>
      <w:pPr>
        <w:spacing w:line="480" w:lineRule="auto"/>
        <w:ind w:firstLine="630"/>
        <w:rPr>
          <w:kern w:val="1"/>
          <w:sz w:val="24"/>
          <w:u w:val="single"/>
        </w:rPr>
      </w:pPr>
      <w:r>
        <w:rPr>
          <w:kern w:val="1"/>
          <w:sz w:val="24"/>
        </w:rPr>
        <w:t>单位名称：</w:t>
      </w:r>
      <w:r>
        <w:rPr>
          <w:kern w:val="1"/>
          <w:sz w:val="24"/>
          <w:u w:val="single"/>
        </w:rPr>
        <w:t xml:space="preserve">                                    </w:t>
      </w:r>
    </w:p>
    <w:p>
      <w:pPr>
        <w:spacing w:line="480" w:lineRule="auto"/>
        <w:ind w:firstLine="630"/>
        <w:rPr>
          <w:kern w:val="1"/>
          <w:sz w:val="24"/>
          <w:u w:val="single"/>
        </w:rPr>
      </w:pPr>
      <w:r>
        <w:rPr>
          <w:kern w:val="1"/>
          <w:sz w:val="24"/>
        </w:rPr>
        <w:t>单位性质：</w:t>
      </w:r>
      <w:r>
        <w:rPr>
          <w:kern w:val="1"/>
          <w:sz w:val="24"/>
          <w:u w:val="single"/>
        </w:rPr>
        <w:t xml:space="preserve">                                    </w:t>
      </w:r>
    </w:p>
    <w:p>
      <w:pPr>
        <w:spacing w:line="480" w:lineRule="auto"/>
        <w:ind w:firstLine="600"/>
        <w:rPr>
          <w:kern w:val="1"/>
          <w:sz w:val="24"/>
          <w:u w:val="single"/>
        </w:rPr>
      </w:pPr>
      <w:r>
        <w:rPr>
          <w:kern w:val="1"/>
          <w:sz w:val="24"/>
        </w:rPr>
        <w:t>地    址：</w:t>
      </w:r>
      <w:r>
        <w:rPr>
          <w:kern w:val="1"/>
          <w:sz w:val="24"/>
          <w:u w:val="single"/>
        </w:rPr>
        <w:t xml:space="preserve">                                     </w:t>
      </w:r>
    </w:p>
    <w:p>
      <w:pPr>
        <w:spacing w:line="480" w:lineRule="auto"/>
        <w:ind w:firstLine="600"/>
        <w:rPr>
          <w:kern w:val="1"/>
          <w:sz w:val="24"/>
        </w:rPr>
      </w:pPr>
      <w:r>
        <w:rPr>
          <w:kern w:val="1"/>
          <w:sz w:val="24"/>
        </w:rPr>
        <w:t>成立时间：</w:t>
      </w:r>
      <w:r>
        <w:rPr>
          <w:kern w:val="1"/>
          <w:sz w:val="24"/>
          <w:u w:val="single"/>
        </w:rPr>
        <w:t xml:space="preserve">        </w:t>
      </w:r>
      <w:r>
        <w:rPr>
          <w:kern w:val="1"/>
          <w:sz w:val="24"/>
        </w:rPr>
        <w:t>年</w:t>
      </w:r>
      <w:r>
        <w:rPr>
          <w:kern w:val="1"/>
          <w:sz w:val="24"/>
          <w:u w:val="single"/>
        </w:rPr>
        <w:t xml:space="preserve">       </w:t>
      </w:r>
      <w:r>
        <w:rPr>
          <w:kern w:val="1"/>
          <w:sz w:val="24"/>
        </w:rPr>
        <w:t>月</w:t>
      </w:r>
      <w:r>
        <w:rPr>
          <w:kern w:val="1"/>
          <w:sz w:val="24"/>
          <w:u w:val="single"/>
        </w:rPr>
        <w:t xml:space="preserve">       </w:t>
      </w:r>
      <w:r>
        <w:rPr>
          <w:kern w:val="1"/>
          <w:sz w:val="24"/>
        </w:rPr>
        <w:t>日</w:t>
      </w:r>
    </w:p>
    <w:p>
      <w:pPr>
        <w:spacing w:line="480" w:lineRule="auto"/>
        <w:ind w:firstLine="600"/>
        <w:rPr>
          <w:kern w:val="1"/>
          <w:sz w:val="24"/>
          <w:u w:val="single"/>
        </w:rPr>
      </w:pPr>
      <w:r>
        <w:rPr>
          <w:kern w:val="1"/>
          <w:sz w:val="24"/>
        </w:rPr>
        <w:t>经营期限：</w:t>
      </w:r>
      <w:r>
        <w:rPr>
          <w:kern w:val="1"/>
          <w:sz w:val="24"/>
          <w:u w:val="single"/>
        </w:rPr>
        <w:t xml:space="preserve">                                      </w:t>
      </w:r>
    </w:p>
    <w:p>
      <w:pPr>
        <w:spacing w:line="480" w:lineRule="auto"/>
        <w:ind w:firstLine="600"/>
        <w:rPr>
          <w:kern w:val="1"/>
          <w:sz w:val="24"/>
          <w:u w:val="single"/>
        </w:rPr>
      </w:pPr>
      <w:r>
        <w:rPr>
          <w:kern w:val="1"/>
          <w:sz w:val="24"/>
        </w:rPr>
        <w:t>姓    名：</w:t>
      </w:r>
      <w:r>
        <w:rPr>
          <w:kern w:val="1"/>
          <w:sz w:val="24"/>
          <w:u w:val="single"/>
        </w:rPr>
        <w:t xml:space="preserve">        </w:t>
      </w:r>
      <w:r>
        <w:rPr>
          <w:kern w:val="1"/>
          <w:sz w:val="24"/>
        </w:rPr>
        <w:t>性别：</w:t>
      </w:r>
      <w:r>
        <w:rPr>
          <w:kern w:val="1"/>
          <w:sz w:val="24"/>
          <w:u w:val="single"/>
        </w:rPr>
        <w:t xml:space="preserve">     </w:t>
      </w:r>
      <w:r>
        <w:rPr>
          <w:kern w:val="1"/>
          <w:sz w:val="24"/>
        </w:rPr>
        <w:t>年龄：</w:t>
      </w:r>
      <w:r>
        <w:rPr>
          <w:kern w:val="1"/>
          <w:sz w:val="24"/>
          <w:u w:val="single"/>
        </w:rPr>
        <w:t xml:space="preserve">      </w:t>
      </w:r>
      <w:r>
        <w:rPr>
          <w:kern w:val="1"/>
          <w:sz w:val="24"/>
        </w:rPr>
        <w:t>职务：</w:t>
      </w:r>
      <w:r>
        <w:rPr>
          <w:kern w:val="1"/>
          <w:sz w:val="24"/>
          <w:u w:val="single"/>
        </w:rPr>
        <w:t xml:space="preserve">       </w:t>
      </w:r>
    </w:p>
    <w:p>
      <w:pPr>
        <w:spacing w:line="480" w:lineRule="auto"/>
        <w:ind w:firstLine="600"/>
        <w:rPr>
          <w:kern w:val="1"/>
          <w:sz w:val="24"/>
        </w:rPr>
      </w:pPr>
      <w:r>
        <w:rPr>
          <w:kern w:val="1"/>
          <w:sz w:val="24"/>
        </w:rPr>
        <w:t xml:space="preserve">系 </w:t>
      </w:r>
      <w:r>
        <w:rPr>
          <w:kern w:val="1"/>
          <w:sz w:val="24"/>
          <w:u w:val="single"/>
        </w:rPr>
        <w:t xml:space="preserve">           （报价人单位名称）     </w:t>
      </w:r>
      <w:r>
        <w:rPr>
          <w:kern w:val="1"/>
          <w:sz w:val="24"/>
        </w:rPr>
        <w:t>的法定代表人。</w:t>
      </w:r>
    </w:p>
    <w:p>
      <w:pPr>
        <w:rPr>
          <w:kern w:val="1"/>
          <w:sz w:val="24"/>
        </w:rPr>
      </w:pPr>
    </w:p>
    <w:p>
      <w:pPr>
        <w:spacing w:line="480" w:lineRule="auto"/>
        <w:ind w:firstLine="601"/>
        <w:rPr>
          <w:kern w:val="1"/>
          <w:sz w:val="24"/>
        </w:rPr>
      </w:pPr>
      <w:r>
        <w:rPr>
          <w:kern w:val="1"/>
          <w:sz w:val="24"/>
        </w:rPr>
        <w:t>特此证明。</w:t>
      </w:r>
    </w:p>
    <w:p>
      <w:pPr>
        <w:spacing w:line="480" w:lineRule="auto"/>
        <w:ind w:firstLine="601"/>
        <w:rPr>
          <w:kern w:val="1"/>
          <w:sz w:val="24"/>
        </w:rPr>
      </w:pPr>
      <w:r>
        <w:rPr>
          <w:kern w:val="1"/>
          <w:sz w:val="24"/>
        </w:rPr>
        <w:t>附：法定代表人身份证复印件</w:t>
      </w:r>
    </w:p>
    <w:p>
      <w:pPr>
        <w:rPr>
          <w:kern w:val="1"/>
          <w:sz w:val="24"/>
        </w:rPr>
      </w:pPr>
    </w:p>
    <w:p>
      <w:pPr>
        <w:ind w:firstLine="3990"/>
        <w:rPr>
          <w:kern w:val="1"/>
          <w:sz w:val="24"/>
        </w:rPr>
      </w:pPr>
    </w:p>
    <w:p>
      <w:pPr>
        <w:ind w:firstLine="3990"/>
        <w:rPr>
          <w:kern w:val="1"/>
          <w:sz w:val="24"/>
        </w:rPr>
      </w:pPr>
    </w:p>
    <w:p>
      <w:pPr>
        <w:ind w:firstLine="3990"/>
        <w:rPr>
          <w:kern w:val="1"/>
          <w:sz w:val="24"/>
          <w:u w:val="single"/>
        </w:rPr>
      </w:pPr>
      <w:r>
        <w:rPr>
          <w:kern w:val="1"/>
          <w:sz w:val="24"/>
        </w:rPr>
        <w:t>报价人：</w:t>
      </w:r>
      <w:r>
        <w:rPr>
          <w:kern w:val="1"/>
          <w:sz w:val="24"/>
          <w:u w:val="single"/>
        </w:rPr>
        <w:t xml:space="preserve">         （盖章）</w:t>
      </w:r>
    </w:p>
    <w:p>
      <w:pPr>
        <w:ind w:firstLine="420"/>
        <w:rPr>
          <w:kern w:val="1"/>
          <w:sz w:val="24"/>
        </w:rPr>
      </w:pPr>
      <w:r>
        <w:rPr>
          <w:kern w:val="1"/>
          <w:sz w:val="24"/>
        </w:rPr>
        <w:t xml:space="preserve">                                  </w:t>
      </w:r>
    </w:p>
    <w:p>
      <w:pPr>
        <w:ind w:firstLine="3990"/>
        <w:rPr>
          <w:kern w:val="1"/>
          <w:szCs w:val="21"/>
        </w:rPr>
      </w:pPr>
      <w:r>
        <w:rPr>
          <w:kern w:val="1"/>
          <w:sz w:val="24"/>
        </w:rPr>
        <w:t>日  期：</w:t>
      </w:r>
      <w:r>
        <w:rPr>
          <w:kern w:val="1"/>
          <w:sz w:val="24"/>
          <w:u w:val="single"/>
        </w:rPr>
        <w:t xml:space="preserve">     </w:t>
      </w:r>
      <w:r>
        <w:rPr>
          <w:kern w:val="1"/>
          <w:sz w:val="24"/>
        </w:rPr>
        <w:t>年</w:t>
      </w:r>
      <w:r>
        <w:rPr>
          <w:kern w:val="1"/>
          <w:sz w:val="24"/>
          <w:u w:val="single"/>
        </w:rPr>
        <w:t xml:space="preserve">    </w:t>
      </w:r>
      <w:r>
        <w:rPr>
          <w:kern w:val="1"/>
          <w:sz w:val="24"/>
        </w:rPr>
        <w:t>月</w:t>
      </w:r>
      <w:r>
        <w:rPr>
          <w:kern w:val="1"/>
          <w:sz w:val="24"/>
          <w:u w:val="single"/>
        </w:rPr>
        <w:t xml:space="preserve">   </w:t>
      </w:r>
      <w:r>
        <w:rPr>
          <w:kern w:val="1"/>
          <w:sz w:val="24"/>
        </w:rPr>
        <w:t>日</w:t>
      </w:r>
    </w:p>
    <w:p>
      <w:pPr>
        <w:rPr>
          <w:kern w:val="1"/>
          <w:szCs w:val="21"/>
        </w:rPr>
      </w:pPr>
    </w:p>
    <w:p>
      <w:pPr>
        <w:pStyle w:val="5"/>
        <w:spacing w:line="360" w:lineRule="auto"/>
        <w:rPr>
          <w:rFonts w:eastAsia="宋体"/>
          <w:sz w:val="24"/>
        </w:rPr>
      </w:pPr>
      <w:r>
        <w:rPr>
          <w:szCs w:val="21"/>
        </w:rPr>
        <w:br w:type="page"/>
      </w:r>
    </w:p>
    <w:p>
      <w:pPr>
        <w:spacing w:line="360" w:lineRule="auto"/>
        <w:jc w:val="center"/>
        <w:outlineLvl w:val="2"/>
        <w:rPr>
          <w:b/>
          <w:kern w:val="1"/>
          <w:sz w:val="24"/>
        </w:rPr>
      </w:pPr>
      <w:r>
        <w:rPr>
          <w:b/>
          <w:kern w:val="1"/>
          <w:sz w:val="24"/>
        </w:rPr>
        <w:t>2.法定代表人授权委托书</w:t>
      </w:r>
    </w:p>
    <w:p>
      <w:pPr>
        <w:pStyle w:val="5"/>
        <w:spacing w:line="360" w:lineRule="auto"/>
        <w:ind w:firstLine="480"/>
        <w:rPr>
          <w:rFonts w:eastAsia="宋体"/>
          <w:sz w:val="24"/>
        </w:rPr>
      </w:pPr>
    </w:p>
    <w:p>
      <w:pPr>
        <w:pStyle w:val="5"/>
        <w:spacing w:line="360" w:lineRule="auto"/>
        <w:ind w:firstLine="420"/>
        <w:rPr>
          <w:rFonts w:eastAsia="宋体"/>
          <w:sz w:val="24"/>
        </w:rPr>
      </w:pPr>
      <w:r>
        <w:rPr>
          <w:rFonts w:eastAsia="宋体"/>
          <w:sz w:val="24"/>
        </w:rPr>
        <w:t>本授权委托书声明：我</w:t>
      </w:r>
      <w:r>
        <w:rPr>
          <w:rFonts w:eastAsia="宋体"/>
          <w:sz w:val="24"/>
          <w:u w:val="single"/>
        </w:rPr>
        <w:t xml:space="preserve">   （姓名）   </w:t>
      </w:r>
      <w:r>
        <w:rPr>
          <w:rFonts w:eastAsia="宋体"/>
          <w:sz w:val="24"/>
        </w:rPr>
        <w:t>系</w:t>
      </w:r>
      <w:r>
        <w:rPr>
          <w:rFonts w:eastAsia="宋体"/>
          <w:sz w:val="24"/>
          <w:u w:val="single"/>
        </w:rPr>
        <w:t xml:space="preserve">       （报价人名称）  </w:t>
      </w:r>
      <w:r>
        <w:rPr>
          <w:rFonts w:eastAsia="宋体"/>
          <w:sz w:val="24"/>
        </w:rPr>
        <w:t>的法定代表人，现授权委托</w:t>
      </w:r>
      <w:r>
        <w:rPr>
          <w:rFonts w:eastAsia="宋体"/>
          <w:sz w:val="24"/>
          <w:u w:val="single"/>
        </w:rPr>
        <w:t xml:space="preserve">      （单位名称）         </w:t>
      </w:r>
      <w:r>
        <w:rPr>
          <w:rFonts w:eastAsia="宋体"/>
          <w:sz w:val="24"/>
        </w:rPr>
        <w:t>的</w:t>
      </w:r>
      <w:r>
        <w:rPr>
          <w:rFonts w:eastAsia="宋体"/>
          <w:sz w:val="24"/>
          <w:u w:val="single"/>
        </w:rPr>
        <w:t xml:space="preserve">（姓名）  </w:t>
      </w:r>
      <w:r>
        <w:rPr>
          <w:rFonts w:eastAsia="宋体"/>
          <w:sz w:val="24"/>
        </w:rPr>
        <w:t>为我公司签署本项目的报价文件的法定代表人的授权委托代理人，我承认代理人全权代表我所签署的本项目的报价文件的内容。</w:t>
      </w:r>
    </w:p>
    <w:p>
      <w:pPr>
        <w:spacing w:line="360" w:lineRule="auto"/>
        <w:rPr>
          <w:kern w:val="1"/>
          <w:sz w:val="24"/>
          <w:u w:val="single"/>
        </w:rPr>
      </w:pPr>
      <w:r>
        <w:rPr>
          <w:kern w:val="1"/>
          <w:sz w:val="24"/>
        </w:rPr>
        <w:t>授权期限：自</w:t>
      </w:r>
      <w:r>
        <w:rPr>
          <w:kern w:val="1"/>
          <w:sz w:val="24"/>
          <w:u w:val="single"/>
        </w:rPr>
        <w:t xml:space="preserve">                </w:t>
      </w:r>
      <w:r>
        <w:rPr>
          <w:kern w:val="1"/>
          <w:sz w:val="24"/>
        </w:rPr>
        <w:t>至</w:t>
      </w:r>
      <w:r>
        <w:rPr>
          <w:kern w:val="1"/>
          <w:sz w:val="24"/>
          <w:u w:val="single"/>
        </w:rPr>
        <w:t xml:space="preserve">          </w:t>
      </w:r>
      <w:r>
        <w:rPr>
          <w:kern w:val="1"/>
          <w:sz w:val="24"/>
        </w:rPr>
        <w:t>。</w:t>
      </w:r>
    </w:p>
    <w:p>
      <w:pPr>
        <w:rPr>
          <w:kern w:val="1"/>
          <w:sz w:val="24"/>
        </w:rPr>
      </w:pPr>
    </w:p>
    <w:p>
      <w:pPr>
        <w:spacing w:line="360" w:lineRule="auto"/>
        <w:ind w:left="-172" w:firstLine="529"/>
        <w:rPr>
          <w:kern w:val="1"/>
          <w:sz w:val="24"/>
        </w:rPr>
      </w:pPr>
      <w:r>
        <w:rPr>
          <w:kern w:val="1"/>
          <w:sz w:val="24"/>
        </w:rPr>
        <w:t>代理人无转委托权，特此委托。</w:t>
      </w:r>
    </w:p>
    <w:p>
      <w:pPr>
        <w:spacing w:line="360" w:lineRule="auto"/>
        <w:ind w:left="-172" w:firstLine="529"/>
        <w:rPr>
          <w:kern w:val="1"/>
          <w:sz w:val="24"/>
        </w:rPr>
      </w:pPr>
    </w:p>
    <w:p>
      <w:pPr>
        <w:ind w:firstLine="315"/>
        <w:rPr>
          <w:kern w:val="1"/>
          <w:sz w:val="24"/>
        </w:rPr>
      </w:pPr>
      <w:r>
        <w:rPr>
          <w:kern w:val="1"/>
          <w:sz w:val="24"/>
        </w:rPr>
        <w:t>附：授权委托代理人身份证复印件</w:t>
      </w:r>
    </w:p>
    <w:p>
      <w:pPr>
        <w:spacing w:line="360" w:lineRule="auto"/>
        <w:ind w:left="-172" w:firstLine="111"/>
        <w:rPr>
          <w:kern w:val="1"/>
          <w:sz w:val="24"/>
          <w:u w:val="single"/>
        </w:rPr>
      </w:pPr>
    </w:p>
    <w:p>
      <w:pPr>
        <w:spacing w:line="360" w:lineRule="auto"/>
        <w:ind w:left="-172" w:firstLine="111"/>
        <w:rPr>
          <w:kern w:val="1"/>
          <w:sz w:val="24"/>
          <w:u w:val="single"/>
        </w:rPr>
      </w:pPr>
    </w:p>
    <w:p>
      <w:pPr>
        <w:spacing w:line="360" w:lineRule="auto"/>
        <w:ind w:left="-172" w:firstLine="1476"/>
        <w:rPr>
          <w:kern w:val="1"/>
          <w:sz w:val="24"/>
        </w:rPr>
      </w:pPr>
    </w:p>
    <w:p>
      <w:pPr>
        <w:spacing w:line="360" w:lineRule="auto"/>
        <w:ind w:left="-172" w:firstLine="1476"/>
        <w:rPr>
          <w:kern w:val="1"/>
          <w:sz w:val="24"/>
        </w:rPr>
      </w:pPr>
    </w:p>
    <w:p>
      <w:pPr>
        <w:spacing w:line="360" w:lineRule="auto"/>
        <w:ind w:left="-172" w:firstLine="1476"/>
        <w:rPr>
          <w:kern w:val="1"/>
          <w:sz w:val="24"/>
        </w:rPr>
      </w:pPr>
    </w:p>
    <w:p>
      <w:pPr>
        <w:spacing w:line="480" w:lineRule="auto"/>
        <w:ind w:left="-172" w:firstLine="1476"/>
        <w:rPr>
          <w:kern w:val="1"/>
          <w:sz w:val="24"/>
          <w:u w:val="single"/>
        </w:rPr>
      </w:pPr>
      <w:r>
        <w:rPr>
          <w:kern w:val="1"/>
          <w:sz w:val="24"/>
        </w:rPr>
        <w:t>代理人：</w:t>
      </w:r>
      <w:r>
        <w:rPr>
          <w:kern w:val="1"/>
          <w:sz w:val="24"/>
          <w:u w:val="single"/>
        </w:rPr>
        <w:t xml:space="preserve">       （签字） </w:t>
      </w:r>
      <w:r>
        <w:rPr>
          <w:kern w:val="1"/>
          <w:sz w:val="24"/>
        </w:rPr>
        <w:t>性别：</w:t>
      </w:r>
      <w:r>
        <w:rPr>
          <w:kern w:val="1"/>
          <w:sz w:val="24"/>
          <w:u w:val="single"/>
        </w:rPr>
        <w:t xml:space="preserve">      </w:t>
      </w:r>
      <w:r>
        <w:rPr>
          <w:kern w:val="1"/>
          <w:sz w:val="24"/>
        </w:rPr>
        <w:t xml:space="preserve"> 年龄：</w:t>
      </w:r>
      <w:r>
        <w:rPr>
          <w:kern w:val="1"/>
          <w:sz w:val="24"/>
          <w:u w:val="single"/>
        </w:rPr>
        <w:t xml:space="preserve">       </w:t>
      </w:r>
    </w:p>
    <w:p>
      <w:pPr>
        <w:spacing w:line="480" w:lineRule="auto"/>
        <w:ind w:left="-172" w:firstLine="1476"/>
        <w:rPr>
          <w:kern w:val="1"/>
          <w:sz w:val="24"/>
          <w:u w:val="single"/>
        </w:rPr>
      </w:pPr>
      <w:r>
        <w:rPr>
          <w:kern w:val="1"/>
          <w:sz w:val="24"/>
        </w:rPr>
        <w:t>身份证号码：</w:t>
      </w:r>
      <w:r>
        <w:rPr>
          <w:kern w:val="1"/>
          <w:sz w:val="24"/>
          <w:u w:val="single"/>
        </w:rPr>
        <w:t xml:space="preserve">                        </w:t>
      </w:r>
      <w:r>
        <w:rPr>
          <w:kern w:val="1"/>
          <w:sz w:val="24"/>
        </w:rPr>
        <w:t xml:space="preserve"> 职务：</w:t>
      </w:r>
      <w:r>
        <w:rPr>
          <w:kern w:val="1"/>
          <w:sz w:val="24"/>
          <w:u w:val="single"/>
        </w:rPr>
        <w:t xml:space="preserve">       </w:t>
      </w:r>
    </w:p>
    <w:p>
      <w:pPr>
        <w:spacing w:line="480" w:lineRule="auto"/>
        <w:ind w:left="-172" w:firstLine="1476"/>
        <w:rPr>
          <w:kern w:val="1"/>
          <w:sz w:val="24"/>
          <w:u w:val="single"/>
        </w:rPr>
      </w:pPr>
      <w:r>
        <w:rPr>
          <w:kern w:val="1"/>
          <w:sz w:val="24"/>
        </w:rPr>
        <w:t>报价人：</w:t>
      </w:r>
      <w:r>
        <w:rPr>
          <w:kern w:val="1"/>
          <w:sz w:val="24"/>
          <w:u w:val="single"/>
        </w:rPr>
        <w:t xml:space="preserve">                        （盖章）        </w:t>
      </w:r>
    </w:p>
    <w:p>
      <w:pPr>
        <w:spacing w:line="480" w:lineRule="auto"/>
        <w:ind w:left="-172" w:firstLine="1476"/>
        <w:rPr>
          <w:kern w:val="1"/>
          <w:sz w:val="24"/>
          <w:u w:val="single"/>
        </w:rPr>
      </w:pPr>
      <w:r>
        <w:rPr>
          <w:kern w:val="1"/>
          <w:sz w:val="24"/>
        </w:rPr>
        <w:t>法定代表人：</w:t>
      </w:r>
      <w:r>
        <w:rPr>
          <w:kern w:val="1"/>
          <w:sz w:val="24"/>
          <w:u w:val="single"/>
        </w:rPr>
        <w:t xml:space="preserve">                     （签字或盖章）   </w:t>
      </w:r>
    </w:p>
    <w:p>
      <w:pPr>
        <w:spacing w:line="480" w:lineRule="auto"/>
        <w:ind w:left="-172" w:firstLine="1476"/>
        <w:rPr>
          <w:kern w:val="1"/>
          <w:szCs w:val="21"/>
        </w:rPr>
        <w:sectPr>
          <w:headerReference r:id="rId21" w:type="default"/>
          <w:footerReference r:id="rId23" w:type="default"/>
          <w:headerReference r:id="rId22" w:type="even"/>
          <w:pgSz w:w="11906" w:h="16838"/>
          <w:pgMar w:top="1418" w:right="1418" w:bottom="1134" w:left="1418" w:header="737" w:footer="567" w:gutter="0"/>
          <w:cols w:space="720" w:num="1"/>
        </w:sectPr>
      </w:pPr>
      <w:r>
        <w:rPr>
          <w:kern w:val="1"/>
          <w:sz w:val="24"/>
        </w:rPr>
        <w:t>授权委托日期：</w:t>
      </w:r>
      <w:r>
        <w:rPr>
          <w:kern w:val="1"/>
          <w:sz w:val="24"/>
          <w:u w:val="single"/>
        </w:rPr>
        <w:t xml:space="preserve">           </w:t>
      </w:r>
      <w:r>
        <w:rPr>
          <w:kern w:val="1"/>
          <w:sz w:val="24"/>
        </w:rPr>
        <w:t>年</w:t>
      </w:r>
      <w:r>
        <w:rPr>
          <w:kern w:val="1"/>
          <w:sz w:val="24"/>
          <w:u w:val="single"/>
        </w:rPr>
        <w:t xml:space="preserve">          </w:t>
      </w:r>
      <w:r>
        <w:rPr>
          <w:kern w:val="1"/>
          <w:sz w:val="24"/>
        </w:rPr>
        <w:t>月</w:t>
      </w:r>
      <w:r>
        <w:rPr>
          <w:kern w:val="1"/>
          <w:sz w:val="24"/>
          <w:u w:val="single"/>
        </w:rPr>
        <w:t xml:space="preserve">         </w:t>
      </w:r>
      <w:r>
        <w:rPr>
          <w:kern w:val="1"/>
          <w:sz w:val="24"/>
        </w:rPr>
        <w:t>日</w:t>
      </w:r>
    </w:p>
    <w:p>
      <w:pPr>
        <w:spacing w:line="360" w:lineRule="auto"/>
        <w:jc w:val="center"/>
        <w:outlineLvl w:val="1"/>
        <w:rPr>
          <w:rFonts w:hint="eastAsia"/>
          <w:b/>
          <w:kern w:val="1"/>
          <w:sz w:val="28"/>
          <w:szCs w:val="28"/>
        </w:rPr>
      </w:pPr>
      <w:r>
        <w:rPr>
          <w:b/>
          <w:kern w:val="1"/>
          <w:sz w:val="28"/>
          <w:szCs w:val="28"/>
        </w:rPr>
        <w:t>三、投标报价表</w:t>
      </w:r>
    </w:p>
    <w:p>
      <w:pPr>
        <w:spacing w:after="120"/>
        <w:jc w:val="left"/>
        <w:rPr>
          <w:kern w:val="1"/>
          <w:szCs w:val="21"/>
          <w:lang w:val="zh-CN"/>
        </w:rPr>
      </w:pPr>
      <w:r>
        <w:rPr>
          <w:szCs w:val="21"/>
        </w:rPr>
        <w:t>工程名称：</w:t>
      </w:r>
      <w:r>
        <w:rPr>
          <w:rFonts w:hint="eastAsia"/>
          <w:kern w:val="1"/>
          <w:sz w:val="24"/>
          <w:u w:val="single"/>
        </w:rPr>
        <w:t>湖南省天然气管网</w:t>
      </w:r>
      <w:r>
        <w:rPr>
          <w:kern w:val="1"/>
          <w:sz w:val="24"/>
          <w:u w:val="single"/>
        </w:rPr>
        <w:t>有限公司</w:t>
      </w:r>
      <w:r>
        <w:rPr>
          <w:rFonts w:hint="eastAsia"/>
          <w:kern w:val="1"/>
          <w:sz w:val="24"/>
          <w:u w:val="single"/>
        </w:rPr>
        <w:t>安乡分输站、邵阳市分输站职业危害因素监测服务</w:t>
      </w:r>
      <w:r>
        <w:rPr>
          <w:rFonts w:hint="eastAsia"/>
          <w:kern w:val="1"/>
          <w:sz w:val="24"/>
        </w:rPr>
        <w:t xml:space="preserve">   </w:t>
      </w:r>
      <w:r>
        <w:rPr>
          <w:szCs w:val="21"/>
        </w:rPr>
        <w:t>单位：人民币元</w:t>
      </w:r>
      <w:r>
        <w:rPr>
          <w:rFonts w:hint="eastAsia"/>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18"/>
        <w:gridCol w:w="3402"/>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70" w:type="dxa"/>
            <w:noWrap w:val="0"/>
            <w:vAlign w:val="center"/>
          </w:tcPr>
          <w:p>
            <w:pPr>
              <w:spacing w:line="300" w:lineRule="exact"/>
              <w:jc w:val="center"/>
              <w:rPr>
                <w:szCs w:val="21"/>
              </w:rPr>
            </w:pPr>
            <w:r>
              <w:rPr>
                <w:szCs w:val="21"/>
              </w:rPr>
              <w:t>序号</w:t>
            </w:r>
          </w:p>
        </w:tc>
        <w:tc>
          <w:tcPr>
            <w:tcW w:w="3118" w:type="dxa"/>
            <w:noWrap w:val="0"/>
            <w:vAlign w:val="center"/>
          </w:tcPr>
          <w:p>
            <w:pPr>
              <w:spacing w:line="300" w:lineRule="exact"/>
              <w:jc w:val="center"/>
              <w:rPr>
                <w:szCs w:val="21"/>
              </w:rPr>
            </w:pPr>
            <w:r>
              <w:rPr>
                <w:szCs w:val="21"/>
              </w:rPr>
              <w:t>项    目</w:t>
            </w:r>
          </w:p>
        </w:tc>
        <w:tc>
          <w:tcPr>
            <w:tcW w:w="3402" w:type="dxa"/>
            <w:noWrap w:val="0"/>
            <w:vAlign w:val="center"/>
          </w:tcPr>
          <w:p>
            <w:pPr>
              <w:adjustRightInd w:val="0"/>
              <w:spacing w:line="300" w:lineRule="exact"/>
              <w:jc w:val="center"/>
              <w:rPr>
                <w:szCs w:val="21"/>
              </w:rPr>
            </w:pPr>
            <w:r>
              <w:rPr>
                <w:szCs w:val="21"/>
              </w:rPr>
              <w:t>报价</w:t>
            </w:r>
          </w:p>
        </w:tc>
        <w:tc>
          <w:tcPr>
            <w:tcW w:w="1718" w:type="dxa"/>
            <w:noWrap w:val="0"/>
            <w:vAlign w:val="center"/>
          </w:tcPr>
          <w:p>
            <w:pPr>
              <w:spacing w:line="30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870" w:type="dxa"/>
            <w:noWrap w:val="0"/>
            <w:vAlign w:val="center"/>
          </w:tcPr>
          <w:p>
            <w:pPr>
              <w:spacing w:line="300" w:lineRule="exact"/>
              <w:jc w:val="center"/>
              <w:rPr>
                <w:szCs w:val="21"/>
              </w:rPr>
            </w:pPr>
            <w:r>
              <w:rPr>
                <w:rFonts w:hint="eastAsia"/>
                <w:szCs w:val="21"/>
              </w:rPr>
              <w:t>1</w:t>
            </w:r>
          </w:p>
        </w:tc>
        <w:tc>
          <w:tcPr>
            <w:tcW w:w="3118" w:type="dxa"/>
            <w:noWrap w:val="0"/>
            <w:vAlign w:val="center"/>
          </w:tcPr>
          <w:p>
            <w:pPr>
              <w:adjustRightInd w:val="0"/>
              <w:spacing w:line="300" w:lineRule="exact"/>
              <w:jc w:val="left"/>
              <w:rPr>
                <w:szCs w:val="21"/>
              </w:rPr>
            </w:pPr>
            <w:r>
              <w:rPr>
                <w:rFonts w:hint="eastAsia"/>
                <w:szCs w:val="21"/>
              </w:rPr>
              <w:t>湖南省天然气管网有限公司安乡分输站、邵阳市分输站职业危害因素监测服务</w:t>
            </w:r>
          </w:p>
        </w:tc>
        <w:tc>
          <w:tcPr>
            <w:tcW w:w="3402" w:type="dxa"/>
            <w:noWrap w:val="0"/>
            <w:vAlign w:val="center"/>
          </w:tcPr>
          <w:p>
            <w:pPr>
              <w:spacing w:line="300" w:lineRule="exact"/>
              <w:rPr>
                <w:szCs w:val="21"/>
              </w:rPr>
            </w:pPr>
          </w:p>
        </w:tc>
        <w:tc>
          <w:tcPr>
            <w:tcW w:w="1718" w:type="dxa"/>
            <w:noWrap w:val="0"/>
            <w:vAlign w:val="center"/>
          </w:tcPr>
          <w:p>
            <w:pPr>
              <w:spacing w:line="300" w:lineRule="exact"/>
              <w:jc w:val="center"/>
              <w:rPr>
                <w:szCs w:val="21"/>
              </w:rPr>
            </w:pPr>
          </w:p>
        </w:tc>
      </w:tr>
    </w:tbl>
    <w:p>
      <w:pPr>
        <w:spacing w:line="360" w:lineRule="auto"/>
        <w:jc w:val="left"/>
        <w:outlineLvl w:val="1"/>
        <w:rPr>
          <w:rFonts w:hint="eastAsia"/>
          <w:color w:val="auto"/>
          <w:szCs w:val="21"/>
        </w:rPr>
      </w:pPr>
      <w:r>
        <w:rPr>
          <w:color w:val="auto"/>
          <w:szCs w:val="21"/>
        </w:rPr>
        <w:t>说明：本投标总价应包含报价人完成本项目的所有费用，</w:t>
      </w:r>
      <w:r>
        <w:rPr>
          <w:rFonts w:hint="eastAsia"/>
          <w:szCs w:val="21"/>
        </w:rPr>
        <w:t>并附详细报价清单，</w:t>
      </w:r>
      <w:r>
        <w:rPr>
          <w:color w:val="auto"/>
          <w:szCs w:val="21"/>
        </w:rPr>
        <w:t>表中以外的其它费用均认为已摊入表中。</w:t>
      </w:r>
    </w:p>
    <w:p>
      <w:pPr>
        <w:spacing w:line="360" w:lineRule="auto"/>
        <w:jc w:val="left"/>
        <w:outlineLvl w:val="1"/>
        <w:rPr>
          <w:rFonts w:hint="eastAsia"/>
          <w:color w:val="auto"/>
          <w:szCs w:val="21"/>
        </w:rPr>
      </w:pPr>
    </w:p>
    <w:p>
      <w:pPr>
        <w:spacing w:line="360" w:lineRule="auto"/>
        <w:jc w:val="left"/>
        <w:outlineLvl w:val="1"/>
        <w:rPr>
          <w:rFonts w:hint="eastAsia"/>
          <w:color w:val="auto"/>
          <w:szCs w:val="21"/>
        </w:rPr>
      </w:pPr>
    </w:p>
    <w:p>
      <w:pPr>
        <w:spacing w:line="360" w:lineRule="auto"/>
        <w:jc w:val="left"/>
        <w:outlineLvl w:val="1"/>
        <w:rPr>
          <w:rFonts w:hint="eastAsia"/>
          <w:color w:val="auto"/>
          <w:szCs w:val="21"/>
        </w:rPr>
      </w:pPr>
    </w:p>
    <w:p>
      <w:pPr>
        <w:ind w:firstLine="5760" w:firstLineChars="2400"/>
        <w:rPr>
          <w:kern w:val="1"/>
          <w:sz w:val="24"/>
          <w:u w:val="single"/>
        </w:rPr>
      </w:pPr>
      <w:r>
        <w:rPr>
          <w:kern w:val="1"/>
          <w:sz w:val="24"/>
        </w:rPr>
        <w:t>报价人：</w:t>
      </w:r>
      <w:r>
        <w:rPr>
          <w:kern w:val="1"/>
          <w:sz w:val="24"/>
          <w:u w:val="single"/>
        </w:rPr>
        <w:t xml:space="preserve">         （盖章）</w:t>
      </w:r>
    </w:p>
    <w:p>
      <w:pPr>
        <w:numPr>
          <w:ilvl w:val="0"/>
          <w:numId w:val="0"/>
        </w:numPr>
        <w:adjustRightInd w:val="0"/>
        <w:spacing w:line="360" w:lineRule="auto"/>
        <w:rPr>
          <w:color w:val="auto"/>
          <w:sz w:val="24"/>
        </w:rPr>
      </w:pPr>
    </w:p>
    <w:p>
      <w:pPr>
        <w:spacing w:line="360" w:lineRule="auto"/>
        <w:ind w:firstLine="422"/>
        <w:jc w:val="center"/>
        <w:rPr>
          <w:b/>
          <w:color w:val="auto"/>
          <w:sz w:val="28"/>
          <w:szCs w:val="28"/>
          <w:highlight w:val="yellow"/>
        </w:rPr>
      </w:pPr>
    </w:p>
    <w:p>
      <w:pPr>
        <w:spacing w:line="360" w:lineRule="auto"/>
        <w:ind w:firstLine="422"/>
        <w:jc w:val="center"/>
        <w:rPr>
          <w:b/>
          <w:color w:val="FF0000"/>
          <w:sz w:val="28"/>
          <w:szCs w:val="28"/>
          <w:highlight w:val="yellow"/>
        </w:rPr>
      </w:pPr>
    </w:p>
    <w:p>
      <w:pPr>
        <w:spacing w:line="360" w:lineRule="auto"/>
        <w:ind w:firstLine="422"/>
        <w:jc w:val="center"/>
        <w:rPr>
          <w:b/>
          <w:color w:val="FF0000"/>
          <w:kern w:val="1"/>
          <w:szCs w:val="21"/>
          <w:highlight w:val="yellow"/>
        </w:rPr>
        <w:sectPr>
          <w:footerReference r:id="rId25" w:type="default"/>
          <w:headerReference r:id="rId24" w:type="even"/>
          <w:footerReference r:id="rId26" w:type="even"/>
          <w:pgSz w:w="11906" w:h="16838"/>
          <w:pgMar w:top="1418" w:right="1418" w:bottom="1134" w:left="1418" w:header="737" w:footer="567" w:gutter="0"/>
          <w:cols w:space="720" w:num="1"/>
        </w:sectPr>
      </w:pPr>
    </w:p>
    <w:p>
      <w:pPr>
        <w:spacing w:line="360" w:lineRule="auto"/>
        <w:ind w:firstLine="420"/>
        <w:rPr>
          <w:rFonts w:hint="eastAsia"/>
          <w:kern w:val="1"/>
          <w:szCs w:val="21"/>
        </w:rPr>
      </w:pPr>
    </w:p>
    <w:p>
      <w:pPr>
        <w:spacing w:line="360" w:lineRule="auto"/>
        <w:jc w:val="center"/>
        <w:rPr>
          <w:b/>
          <w:sz w:val="28"/>
          <w:szCs w:val="28"/>
        </w:rPr>
      </w:pPr>
      <w:r>
        <w:rPr>
          <w:rFonts w:hint="eastAsia"/>
          <w:b/>
          <w:sz w:val="28"/>
          <w:szCs w:val="28"/>
          <w:lang w:val="en-US" w:eastAsia="zh-CN"/>
        </w:rPr>
        <w:t>四</w:t>
      </w:r>
      <w:r>
        <w:rPr>
          <w:rFonts w:hint="eastAsia"/>
          <w:b/>
          <w:sz w:val="28"/>
          <w:szCs w:val="28"/>
        </w:rPr>
        <w:t>、资格证明文件</w:t>
      </w:r>
    </w:p>
    <w:p>
      <w:pPr>
        <w:spacing w:line="360" w:lineRule="auto"/>
        <w:ind w:left="420" w:leftChars="200"/>
        <w:rPr>
          <w:color w:val="auto"/>
          <w:sz w:val="24"/>
        </w:rPr>
      </w:pPr>
      <w:r>
        <w:rPr>
          <w:rFonts w:hint="eastAsia"/>
          <w:color w:val="auto"/>
          <w:sz w:val="24"/>
        </w:rPr>
        <w:t>须附营业执照、资质证书等相关复印件加盖公章</w:t>
      </w:r>
    </w:p>
    <w:p>
      <w:pPr>
        <w:spacing w:line="360" w:lineRule="auto"/>
        <w:ind w:firstLine="420"/>
        <w:rPr>
          <w:kern w:val="1"/>
          <w:szCs w:val="21"/>
        </w:rPr>
      </w:pPr>
    </w:p>
    <w:p>
      <w:pPr>
        <w:spacing w:line="360" w:lineRule="auto"/>
        <w:ind w:firstLine="420"/>
        <w:rPr>
          <w:kern w:val="1"/>
          <w:szCs w:val="21"/>
        </w:rPr>
      </w:pPr>
    </w:p>
    <w:p>
      <w:pPr>
        <w:spacing w:line="360" w:lineRule="auto"/>
        <w:ind w:firstLine="420"/>
        <w:rPr>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rFonts w:hint="eastAsia"/>
          <w:kern w:val="1"/>
          <w:szCs w:val="21"/>
        </w:rPr>
      </w:pPr>
    </w:p>
    <w:p>
      <w:pPr>
        <w:spacing w:line="360" w:lineRule="auto"/>
        <w:ind w:firstLine="420"/>
        <w:rPr>
          <w:kern w:val="1"/>
          <w:szCs w:val="21"/>
        </w:rPr>
      </w:pPr>
    </w:p>
    <w:p>
      <w:pPr>
        <w:spacing w:line="360" w:lineRule="auto"/>
        <w:ind w:firstLine="420"/>
        <w:rPr>
          <w:kern w:val="1"/>
          <w:szCs w:val="21"/>
        </w:rPr>
      </w:pPr>
    </w:p>
    <w:p>
      <w:bookmarkStart w:id="26" w:name="_Toc322789319"/>
      <w:bookmarkEnd w:id="26"/>
      <w:bookmarkStart w:id="27" w:name="_Toc497237166"/>
    </w:p>
    <w:p>
      <w:pPr>
        <w:spacing w:line="360" w:lineRule="auto"/>
        <w:jc w:val="center"/>
        <w:outlineLvl w:val="0"/>
        <w:rPr>
          <w:kern w:val="1"/>
          <w:sz w:val="30"/>
          <w:szCs w:val="30"/>
        </w:rPr>
      </w:pPr>
      <w:r>
        <w:rPr>
          <w:b/>
          <w:kern w:val="1"/>
          <w:sz w:val="30"/>
          <w:szCs w:val="30"/>
        </w:rPr>
        <w:t>第</w:t>
      </w:r>
      <w:r>
        <w:rPr>
          <w:rFonts w:hint="eastAsia"/>
          <w:b/>
          <w:kern w:val="1"/>
          <w:sz w:val="30"/>
          <w:szCs w:val="30"/>
        </w:rPr>
        <w:t>六</w:t>
      </w:r>
      <w:r>
        <w:rPr>
          <w:b/>
          <w:kern w:val="1"/>
          <w:sz w:val="30"/>
          <w:szCs w:val="30"/>
        </w:rPr>
        <w:t>章  评标办法</w:t>
      </w:r>
      <w:bookmarkEnd w:id="27"/>
    </w:p>
    <w:p>
      <w:pPr>
        <w:ind w:left="319" w:leftChars="152" w:firstLine="320" w:firstLineChars="100"/>
        <w:rPr>
          <w:rFonts w:eastAsia="仿宋_GB2312"/>
          <w:sz w:val="32"/>
          <w:szCs w:val="32"/>
          <w:lang w:val="zh-CN"/>
        </w:rPr>
      </w:pPr>
    </w:p>
    <w:p>
      <w:pPr>
        <w:rPr>
          <w:color w:val="auto"/>
          <w:sz w:val="24"/>
        </w:rPr>
      </w:pPr>
      <w:r>
        <w:rPr>
          <w:rFonts w:hint="eastAsia"/>
          <w:sz w:val="24"/>
        </w:rPr>
        <w:t xml:space="preserve">1 </w:t>
      </w:r>
      <w:r>
        <w:rPr>
          <w:b/>
          <w:sz w:val="24"/>
        </w:rPr>
        <w:t>评标办法</w:t>
      </w:r>
      <w:r>
        <w:rPr>
          <w:sz w:val="24"/>
        </w:rPr>
        <w:t>：</w:t>
      </w:r>
      <w:r>
        <w:rPr>
          <w:color w:val="auto"/>
          <w:sz w:val="24"/>
        </w:rPr>
        <w:t>经评审的最低价中标法。</w:t>
      </w:r>
    </w:p>
    <w:p>
      <w:pPr>
        <w:spacing w:line="500" w:lineRule="exact"/>
        <w:ind w:firstLine="2168" w:firstLineChars="600"/>
        <w:rPr>
          <w:rFonts w:eastAsia="仿宋_GB2312"/>
          <w:b/>
          <w:sz w:val="36"/>
          <w:szCs w:val="36"/>
        </w:rPr>
      </w:pPr>
    </w:p>
    <w:p>
      <w:pPr>
        <w:spacing w:line="360" w:lineRule="auto"/>
        <w:rPr>
          <w:b/>
          <w:kern w:val="1"/>
          <w:sz w:val="24"/>
        </w:rPr>
      </w:pPr>
      <w:r>
        <w:rPr>
          <w:rFonts w:hint="eastAsia"/>
          <w:b/>
          <w:sz w:val="24"/>
        </w:rPr>
        <w:t>2</w:t>
      </w:r>
      <w:r>
        <w:rPr>
          <w:b/>
          <w:sz w:val="24"/>
        </w:rPr>
        <w:t xml:space="preserve"> </w:t>
      </w:r>
      <w:r>
        <w:rPr>
          <w:sz w:val="24"/>
        </w:rPr>
        <w:t xml:space="preserve"> </w:t>
      </w:r>
      <w:r>
        <w:rPr>
          <w:b/>
          <w:kern w:val="1"/>
          <w:sz w:val="24"/>
        </w:rPr>
        <w:t>评审结果</w:t>
      </w:r>
    </w:p>
    <w:p>
      <w:pPr>
        <w:spacing w:line="360" w:lineRule="auto"/>
        <w:ind w:firstLine="480" w:firstLineChars="200"/>
        <w:rPr>
          <w:rFonts w:hint="eastAsia" w:ascii="宋体" w:hAnsi="宋体"/>
          <w:sz w:val="24"/>
        </w:rPr>
      </w:pPr>
      <w:r>
        <w:rPr>
          <w:rFonts w:hint="eastAsia" w:ascii="宋体" w:hAnsi="宋体"/>
          <w:sz w:val="24"/>
        </w:rPr>
        <w:t>2.1 评标工作小组根据各报价人的价格进行汇总统计，对所有合格报价人的价格从低到高进行排序，依次确定价格最低的前两名报价人为第一、第二中标候选人。</w:t>
      </w:r>
    </w:p>
    <w:p>
      <w:pPr>
        <w:ind w:left="319" w:leftChars="152" w:firstLine="240" w:firstLineChars="100"/>
        <w:rPr>
          <w:rFonts w:ascii="宋体" w:hAnsi="宋体"/>
          <w:sz w:val="24"/>
        </w:rPr>
      </w:pPr>
      <w:r>
        <w:rPr>
          <w:rFonts w:hint="eastAsia" w:ascii="宋体" w:hAnsi="宋体"/>
          <w:sz w:val="24"/>
        </w:rPr>
        <w:t>2.2 评标排名相同的，需联系三家单位进行</w:t>
      </w:r>
      <w:r>
        <w:rPr>
          <w:rFonts w:ascii="宋体" w:hAnsi="宋体"/>
          <w:sz w:val="24"/>
        </w:rPr>
        <w:t>第</w:t>
      </w:r>
      <w:r>
        <w:rPr>
          <w:rFonts w:hint="eastAsia" w:ascii="宋体" w:hAnsi="宋体"/>
          <w:sz w:val="24"/>
        </w:rPr>
        <w:t>二</w:t>
      </w:r>
      <w:r>
        <w:rPr>
          <w:rFonts w:ascii="宋体" w:hAnsi="宋体"/>
          <w:sz w:val="24"/>
        </w:rPr>
        <w:t>轮报价</w:t>
      </w:r>
      <w:r>
        <w:rPr>
          <w:rFonts w:hint="eastAsia" w:ascii="宋体" w:hAnsi="宋体"/>
          <w:sz w:val="24"/>
        </w:rPr>
        <w:t>。</w:t>
      </w:r>
    </w:p>
    <w:p>
      <w:pPr>
        <w:spacing w:line="360" w:lineRule="auto"/>
        <w:ind w:firstLine="480" w:firstLineChars="200"/>
        <w:rPr>
          <w:rFonts w:hint="eastAsia" w:ascii="宋体" w:hAnsi="宋体"/>
          <w:sz w:val="24"/>
        </w:rPr>
      </w:pPr>
    </w:p>
    <w:p>
      <w:pPr>
        <w:spacing w:line="360" w:lineRule="auto"/>
        <w:rPr>
          <w:rFonts w:hint="eastAsia" w:ascii="宋体" w:hAnsi="宋体"/>
          <w:b/>
          <w:sz w:val="24"/>
        </w:rPr>
      </w:pPr>
      <w:r>
        <w:rPr>
          <w:rFonts w:hint="eastAsia" w:ascii="宋体" w:hAnsi="宋体"/>
          <w:b/>
          <w:sz w:val="24"/>
        </w:rPr>
        <w:t>3 中标人的确定</w:t>
      </w:r>
    </w:p>
    <w:p>
      <w:pPr>
        <w:spacing w:line="360" w:lineRule="auto"/>
        <w:ind w:firstLine="480" w:firstLineChars="200"/>
        <w:rPr>
          <w:rFonts w:hint="eastAsia" w:ascii="宋体" w:hAnsi="宋体"/>
          <w:sz w:val="24"/>
        </w:rPr>
      </w:pPr>
      <w:r>
        <w:rPr>
          <w:rFonts w:hint="eastAsia" w:ascii="宋体" w:hAnsi="宋体"/>
          <w:sz w:val="24"/>
        </w:rPr>
        <w:t>（1）招标人原则上应当在评标工作小组推荐的中标候选人中确定排名第一的中标候选人为中标人。排名第一的中标候选人放弃中标、因不可抗力不能履行合同、或者被查实存在影响中标结果的违法行为等情形，不符合中标条件的，招标人可以按照评标工作小组提出的中标候选人名单排序依次确定其他中标候选人为中标人，也可以重新招标。</w:t>
      </w:r>
    </w:p>
    <w:p>
      <w:pPr>
        <w:spacing w:line="360" w:lineRule="auto"/>
        <w:ind w:firstLine="480" w:firstLineChars="200"/>
        <w:rPr>
          <w:rFonts w:hint="eastAsia" w:ascii="宋体" w:hAnsi="宋体"/>
          <w:sz w:val="24"/>
        </w:rPr>
      </w:pPr>
      <w:r>
        <w:rPr>
          <w:rFonts w:hint="eastAsia" w:ascii="宋体" w:hAnsi="宋体"/>
          <w:sz w:val="24"/>
        </w:rPr>
        <w:t>（2）中标人确定后，招标方将向中标人核发中标通知书。</w:t>
      </w:r>
      <w:bookmarkStart w:id="28" w:name="_Toc497237167"/>
      <w:bookmarkEnd w:id="28"/>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sectPr>
      <w:pgSz w:w="11906" w:h="16838"/>
      <w:pgMar w:top="1418" w:right="1418" w:bottom="1134" w:left="1418"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Arabic </w:instrText>
    </w:r>
    <w:r>
      <w:fldChar w:fldCharType="separate"/>
    </w:r>
    <w:r>
      <w:t>13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514" w:y="22"/>
    </w:pPr>
    <w:r>
      <w:fldChar w:fldCharType="begin"/>
    </w:r>
    <w:r>
      <w:instrText xml:space="preserve"> PAGE \* Arabic </w:instrText>
    </w:r>
    <w:r>
      <w:fldChar w:fldCharType="separate"/>
    </w:r>
    <w:r>
      <w:t>17</w:t>
    </w:r>
    <w:r>
      <w:fldChar w:fldCharType="end"/>
    </w:r>
  </w:p>
  <w:p>
    <w:pPr>
      <w:pStyle w:val="6"/>
      <w:ind w:right="360"/>
    </w:pPr>
    <w:r>
      <w:rPr>
        <w:rFonts w:eastAsia="楷体_GB2312"/>
        <w:b/>
        <w:sz w:val="52"/>
        <w:szCs w:val="5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934" w:y="22"/>
      <w:jc w:val="center"/>
    </w:pPr>
    <w:r>
      <w:fldChar w:fldCharType="begin"/>
    </w:r>
    <w:r>
      <w:instrText xml:space="preserve"> PAGE \* Arabic </w:instrText>
    </w:r>
    <w:r>
      <w:fldChar w:fldCharType="separate"/>
    </w:r>
    <w:r>
      <w:t>16</w:t>
    </w:r>
    <w:r>
      <w:fldChar w:fldCharType="end"/>
    </w:r>
  </w:p>
  <w:p>
    <w:pPr>
      <w:pStyle w:val="6"/>
      <w:ind w:right="360" w:firstLine="26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Arabic </w:instrText>
    </w:r>
    <w:r>
      <w:fldChar w:fldCharType="separate"/>
    </w:r>
    <w:r>
      <w:t>0</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kern w:val="1"/>
      </w:rPr>
    </w:pPr>
    <w:r>
      <w:rPr>
        <w:kern w:val="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Arabic </w:instrText>
    </w:r>
    <w:r>
      <w:fldChar w:fldCharType="separate"/>
    </w:r>
    <w:r>
      <w:t>0</w:t>
    </w:r>
    <w:r>
      <w:fldChar w:fldCharType="end"/>
    </w:r>
  </w:p>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kern w:val="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Arabic </w:instrText>
    </w:r>
    <w:r>
      <w:fldChar w:fldCharType="separate"/>
    </w:r>
    <w: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fldChar w:fldCharType="begin"/>
    </w:r>
    <w:r>
      <w:instrText xml:space="preserve"> PAGE   \* MERGEFORMAT </w:instrText>
    </w:r>
    <w:r>
      <w:fldChar w:fldCharType="separate"/>
    </w:r>
    <w:r>
      <w:t>10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b/>
        <w:sz w:val="21"/>
        <w:szCs w:val="21"/>
      </w:rPr>
      <w:t>烟台益通仲伯物流有限公司</w:t>
    </w:r>
    <w:r>
      <w:rPr>
        <w:b/>
      </w:rPr>
      <w:t xml:space="preserve"> </w:t>
    </w:r>
    <w:r>
      <w:t xml:space="preserve">                                       一楼铝合金门窗工程施工询价文件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b/>
        <w:sz w:val="21"/>
        <w:szCs w:val="21"/>
      </w:rPr>
      <w:t>烟台益通仲伯物流有限公司</w:t>
    </w:r>
    <w:r>
      <w:rPr>
        <w:b/>
      </w:rPr>
      <w:t xml:space="preserve"> </w:t>
    </w:r>
    <w:r>
      <w:t xml:space="preserve">                                      一楼铝合金门窗工程施工询价文件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kern w:val="1"/>
      </w:rPr>
    </w:pPr>
    <w:r>
      <w:rPr>
        <w:kern w:val="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sz w:val="21"/>
        <w:szCs w:val="21"/>
      </w:rPr>
      <w:t>湖南湘投天然气投资</w:t>
    </w:r>
    <w:r>
      <w:rPr>
        <w:b/>
        <w:sz w:val="21"/>
        <w:szCs w:val="21"/>
      </w:rPr>
      <w:t>有限公司</w:t>
    </w:r>
    <w:r>
      <w:rPr>
        <w:b/>
      </w:rPr>
      <w:t xml:space="preserve"> </w:t>
    </w:r>
    <w:r>
      <w:t xml:space="preserve">                                      </w:t>
    </w:r>
    <w:r>
      <w:rPr>
        <w:rFonts w:hint="eastAsia" w:ascii="宋体" w:hAnsi="宋体"/>
        <w:b/>
        <w:sz w:val="21"/>
        <w:szCs w:val="21"/>
      </w:rPr>
      <w:t>OA</w:t>
    </w:r>
    <w:r>
      <w:rPr>
        <w:rFonts w:hint="eastAsia"/>
        <w:b/>
        <w:sz w:val="21"/>
        <w:szCs w:val="21"/>
      </w:rPr>
      <w:t>协同办公平台采购</w:t>
    </w:r>
    <w:r>
      <w:rPr>
        <w:b/>
        <w:sz w:val="21"/>
        <w:szCs w:val="21"/>
      </w:rPr>
      <w:t>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sz w:val="21"/>
        <w:szCs w:val="21"/>
      </w:rPr>
      <w:t>湖南湘投天然气投资</w:t>
    </w:r>
    <w:r>
      <w:rPr>
        <w:b/>
        <w:sz w:val="21"/>
        <w:szCs w:val="21"/>
      </w:rPr>
      <w:t>有限公司</w:t>
    </w:r>
    <w:r>
      <w:rPr>
        <w:b/>
      </w:rPr>
      <w:t xml:space="preserve"> </w:t>
    </w:r>
    <w:r>
      <w:t xml:space="preserve">                                      </w:t>
    </w:r>
    <w:r>
      <w:rPr>
        <w:rFonts w:hint="eastAsia" w:ascii="宋体" w:hAnsi="宋体"/>
        <w:b/>
        <w:sz w:val="21"/>
        <w:szCs w:val="21"/>
      </w:rPr>
      <w:t>OA</w:t>
    </w:r>
    <w:r>
      <w:rPr>
        <w:rFonts w:hint="eastAsia"/>
        <w:b/>
        <w:sz w:val="21"/>
        <w:szCs w:val="21"/>
      </w:rPr>
      <w:t>协同办公平台采购</w:t>
    </w:r>
    <w:r>
      <w:rPr>
        <w:b/>
        <w:sz w:val="21"/>
        <w:szCs w:val="21"/>
      </w:rPr>
      <w:t>询价文件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E28A"/>
    <w:multiLevelType w:val="singleLevel"/>
    <w:tmpl w:val="0441E28A"/>
    <w:lvl w:ilvl="0" w:tentative="0">
      <w:start w:val="1"/>
      <w:numFmt w:val="decimal"/>
      <w:lvlText w:val="%1."/>
      <w:lvlJc w:val="left"/>
      <w:pPr>
        <w:ind w:left="425" w:hanging="425"/>
      </w:pPr>
      <w:rPr>
        <w:rFonts w:hint="default"/>
      </w:rPr>
    </w:lvl>
  </w:abstractNum>
  <w:abstractNum w:abstractNumId="1">
    <w:nsid w:val="5F458025"/>
    <w:multiLevelType w:val="singleLevel"/>
    <w:tmpl w:val="5F458025"/>
    <w:lvl w:ilvl="0" w:tentative="0">
      <w:start w:val="1"/>
      <w:numFmt w:val="decimal"/>
      <w:suff w:val="nothing"/>
      <w:lvlText w:val="（%1）"/>
      <w:lvlJc w:val="left"/>
    </w:lvl>
  </w:abstractNum>
  <w:abstractNum w:abstractNumId="2">
    <w:nsid w:val="685FE330"/>
    <w:multiLevelType w:val="singleLevel"/>
    <w:tmpl w:val="685FE330"/>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7521C"/>
    <w:rsid w:val="45B00D28"/>
    <w:rsid w:val="53713FA7"/>
    <w:rsid w:val="76D7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cs="Arial"/>
      <w:b/>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oc 3"/>
    <w:basedOn w:val="1"/>
    <w:next w:val="1"/>
    <w:qFormat/>
    <w:uiPriority w:val="39"/>
    <w:pPr>
      <w:ind w:left="840"/>
    </w:pPr>
    <w:rPr>
      <w:kern w:val="1"/>
    </w:rPr>
  </w:style>
  <w:style w:type="paragraph" w:styleId="4">
    <w:name w:val="Plain Text"/>
    <w:basedOn w:val="1"/>
    <w:qFormat/>
    <w:uiPriority w:val="0"/>
    <w:rPr>
      <w:rFonts w:ascii="宋体" w:hAnsi="宋体" w:cs="Courier New"/>
      <w:kern w:val="1"/>
      <w:szCs w:val="21"/>
    </w:rPr>
  </w:style>
  <w:style w:type="paragraph" w:styleId="5">
    <w:name w:val="Date"/>
    <w:basedOn w:val="1"/>
    <w:next w:val="1"/>
    <w:qFormat/>
    <w:uiPriority w:val="0"/>
    <w:rPr>
      <w:rFonts w:eastAsia="楷体_GB2312"/>
      <w:kern w:val="1"/>
      <w:sz w:val="32"/>
    </w:rPr>
  </w:style>
  <w:style w:type="paragraph" w:styleId="6">
    <w:name w:val="footer"/>
    <w:basedOn w:val="1"/>
    <w:qFormat/>
    <w:uiPriority w:val="99"/>
    <w:pPr>
      <w:tabs>
        <w:tab w:val="center" w:pos="4153"/>
        <w:tab w:val="right" w:pos="8306"/>
      </w:tabs>
      <w:jc w:val="left"/>
    </w:pPr>
    <w:rPr>
      <w:kern w:val="1"/>
      <w:sz w:val="18"/>
      <w:szCs w:val="18"/>
      <w:lang w:val="zh-CN"/>
    </w:rPr>
  </w:style>
  <w:style w:type="paragraph" w:styleId="7">
    <w:name w:val="header"/>
    <w:basedOn w:val="1"/>
    <w:qFormat/>
    <w:uiPriority w:val="0"/>
    <w:pPr>
      <w:pBdr>
        <w:bottom w:val="single" w:color="000000" w:sz="6" w:space="1"/>
      </w:pBdr>
      <w:tabs>
        <w:tab w:val="center" w:pos="4153"/>
        <w:tab w:val="right" w:pos="8306"/>
      </w:tabs>
      <w:jc w:val="center"/>
    </w:pPr>
    <w:rPr>
      <w:kern w:val="1"/>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2020-08-06T02:17:00Z</dcterms:created>
  <dc:creator>连Nice</dc:creator>
  <cp:lastModifiedBy>连Nice</cp:lastModifiedBy>
  <dcterms:modified xsi:type="dcterms:W3CDTF">2020-08-07T00:41:07Z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